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AD7484" w:rsidRPr="00912BBB" w:rsidRDefault="00AD7484">
      <w:pPr>
        <w:rPr>
          <w:rFonts w:ascii="Segoe UI" w:hAnsi="Segoe UI" w:cs="Segoe UI"/>
          <w:sz w:val="20"/>
        </w:rPr>
      </w:pPr>
    </w:p>
    <w:p w14:paraId="6EA1FA24" w14:textId="77777777" w:rsidR="00AE0AC3" w:rsidRDefault="00AE0AC3" w:rsidP="00AE0AC3">
      <w:pPr>
        <w:jc w:val="both"/>
        <w:rPr>
          <w:rFonts w:ascii="Segoe UI" w:hAnsi="Segoe UI" w:cs="Segoe UI"/>
          <w:sz w:val="20"/>
          <w:szCs w:val="20"/>
        </w:rPr>
      </w:pPr>
      <w:r w:rsidRPr="00AE0AC3">
        <w:rPr>
          <w:rFonts w:ascii="Segoe UI" w:hAnsi="Segoe UI" w:cs="Segoe UI"/>
          <w:b/>
          <w:bCs/>
          <w:sz w:val="20"/>
          <w:szCs w:val="20"/>
        </w:rPr>
        <w:t>Nadačný fond Telekom pri Nadácii Pontis</w:t>
      </w:r>
      <w:r w:rsidRPr="00AE0AC3">
        <w:rPr>
          <w:rFonts w:ascii="Segoe UI" w:hAnsi="Segoe UI" w:cs="Segoe UI"/>
          <w:sz w:val="20"/>
          <w:szCs w:val="20"/>
        </w:rPr>
        <w:t xml:space="preserve"> vznikol v roku 2007. Cieľom Nadačného fondu Telekom je prinášať a podporovať sociálne inovácie, a tým zlepšovať spoločnosť. Fond podporuje rozvoj digitálnych zručností v oblasti vzdelávania a využitím užitočných technológií sa snaží o inklúziu a diverzitu v spoločnosti. Dlhodobo spolupracuje s komunitou nepočujúcich na Slovensku, rozvíja občiansku spoločnosť a podporuje transparentné Slovensko a boj proti korupcii. </w:t>
      </w:r>
    </w:p>
    <w:p w14:paraId="3A9B2F66" w14:textId="62DA613C" w:rsidR="00AE0AC3" w:rsidRPr="009E6149" w:rsidRDefault="009E6149" w:rsidP="0042692F">
      <w:pPr>
        <w:jc w:val="both"/>
        <w:rPr>
          <w:rFonts w:ascii="Segoe UI" w:hAnsi="Segoe UI" w:cs="Segoe UI"/>
          <w:sz w:val="20"/>
          <w:szCs w:val="20"/>
        </w:rPr>
      </w:pPr>
      <w:r w:rsidRPr="009E6149">
        <w:rPr>
          <w:rFonts w:ascii="Segoe UI" w:hAnsi="Segoe UI" w:cs="Segoe UI"/>
          <w:sz w:val="20"/>
          <w:szCs w:val="20"/>
        </w:rPr>
        <w:t xml:space="preserve">83% podporených projektov </w:t>
      </w:r>
      <w:r w:rsidR="00AE0AC3" w:rsidRPr="009E6149">
        <w:rPr>
          <w:rFonts w:ascii="Segoe UI" w:hAnsi="Segoe UI" w:cs="Segoe UI"/>
          <w:sz w:val="20"/>
          <w:szCs w:val="20"/>
        </w:rPr>
        <w:t xml:space="preserve">v roku 2025 </w:t>
      </w:r>
      <w:r w:rsidRPr="009E6149">
        <w:rPr>
          <w:rFonts w:ascii="Segoe UI" w:hAnsi="Segoe UI" w:cs="Segoe UI"/>
          <w:sz w:val="20"/>
          <w:szCs w:val="20"/>
        </w:rPr>
        <w:t>bolo</w:t>
      </w:r>
      <w:r w:rsidR="00AE0AC3" w:rsidRPr="009E6149">
        <w:rPr>
          <w:rFonts w:ascii="Segoe UI" w:hAnsi="Segoe UI" w:cs="Segoe UI"/>
          <w:sz w:val="20"/>
          <w:szCs w:val="20"/>
        </w:rPr>
        <w:t xml:space="preserve"> zameran</w:t>
      </w:r>
      <w:r w:rsidRPr="009E6149">
        <w:rPr>
          <w:rFonts w:ascii="Segoe UI" w:hAnsi="Segoe UI" w:cs="Segoe UI"/>
          <w:sz w:val="20"/>
          <w:szCs w:val="20"/>
        </w:rPr>
        <w:t>ých</w:t>
      </w:r>
      <w:r w:rsidR="00AE0AC3" w:rsidRPr="009E6149">
        <w:rPr>
          <w:rFonts w:ascii="Segoe UI" w:hAnsi="Segoe UI" w:cs="Segoe UI"/>
          <w:sz w:val="20"/>
          <w:szCs w:val="20"/>
        </w:rPr>
        <w:t xml:space="preserve"> na oblasť vzdelávania</w:t>
      </w:r>
      <w:r w:rsidRPr="009E6149">
        <w:rPr>
          <w:rFonts w:ascii="Segoe UI" w:hAnsi="Segoe UI" w:cs="Segoe UI"/>
          <w:sz w:val="20"/>
          <w:szCs w:val="20"/>
        </w:rPr>
        <w:t>.</w:t>
      </w:r>
    </w:p>
    <w:p w14:paraId="12B9A000" w14:textId="55F9041D" w:rsidR="0018309F" w:rsidRDefault="00AE0AC3" w:rsidP="00516904">
      <w:pPr>
        <w:jc w:val="both"/>
      </w:pPr>
      <w:r>
        <w:t xml:space="preserve">Od roku 2020 realizuje fond vzdelávací program ENTER. </w:t>
      </w:r>
      <w:r w:rsidRPr="404DE82C">
        <w:rPr>
          <w:b/>
          <w:bCs/>
        </w:rPr>
        <w:t>Program ENTER</w:t>
      </w:r>
      <w:r>
        <w:t xml:space="preserve"> školí učiteľov aj žiakov v programovaní a medzipredmetovej integrácii pomocou inovatívneho nástroja - BBC micro:bit, ktorého cieľom je rozvíjať kritické myslenie, kreativitu a schopnosti tímovej práce pri riešení reálnych problémov.</w:t>
      </w:r>
      <w:r w:rsidR="6400A658">
        <w:t xml:space="preserve"> Na programe ENTER dlhodobo spolupracujeme s etablovanými organizáciami Aj Ty v IT, Erudo, </w:t>
      </w:r>
      <w:r w:rsidR="3BF5190B">
        <w:t>Emtegra, Zmudri, Informatika 2.0, Junior Acevement Slovensko.</w:t>
      </w:r>
    </w:p>
    <w:p w14:paraId="23949553" w14:textId="6FF24C67" w:rsidR="00AE0AC3" w:rsidRDefault="00AE0AC3" w:rsidP="00516904">
      <w:pPr>
        <w:jc w:val="both"/>
      </w:pPr>
      <w:r>
        <w:t xml:space="preserve">V roku 2025 sme uskutočnili druhý ročník výzvy </w:t>
      </w:r>
      <w:r w:rsidRPr="00F23BD7">
        <w:rPr>
          <w:b/>
        </w:rPr>
        <w:t xml:space="preserve">ENTER </w:t>
      </w:r>
      <w:r>
        <w:rPr>
          <w:b/>
        </w:rPr>
        <w:t>Š</w:t>
      </w:r>
      <w:r w:rsidRPr="00F23BD7">
        <w:rPr>
          <w:b/>
        </w:rPr>
        <w:t>kola</w:t>
      </w:r>
      <w:r>
        <w:t xml:space="preserve">. Pre školy, ktoré excelujú v systematickom zapájaní STEM (Science, Technology, Engineering and Mathematic) projektov do svojho vzdelávacieho programu. Prostredníctvom spolupracujúcich organizácií zapojeným školám poskytujeme podporu v implementácii medzipredmetového vyučovania v podobe odborných workshopov a školení pre žiakov aj učiteľov, vzdelávacích materiálov a návodov. V druhom ročníku sa programu zúčastňuje </w:t>
      </w:r>
      <w:r w:rsidR="0042692F">
        <w:t xml:space="preserve">16 </w:t>
      </w:r>
      <w:r>
        <w:t xml:space="preserve"> škôl.</w:t>
      </w:r>
    </w:p>
    <w:p w14:paraId="2ACC7322" w14:textId="45B8C727" w:rsidR="00AE0AC3" w:rsidRDefault="00AE0AC3" w:rsidP="00AE0AC3">
      <w:pPr>
        <w:jc w:val="both"/>
      </w:pPr>
      <w:r>
        <w:t xml:space="preserve">Prebehol </w:t>
      </w:r>
      <w:r w:rsidRPr="0042692F">
        <w:t>piaty</w:t>
      </w:r>
      <w:r>
        <w:t xml:space="preserve"> ročník výzvy na podporu digitálnych zručností seniorov </w:t>
      </w:r>
      <w:r w:rsidRPr="00F23BD7">
        <w:rPr>
          <w:b/>
        </w:rPr>
        <w:t>Zrelí na dobu digitálnu</w:t>
      </w:r>
      <w:r>
        <w:t xml:space="preserve">. </w:t>
      </w:r>
      <w:r w:rsidRPr="00440947">
        <w:t>Cieľom grantového  programu bolo podporiť 1</w:t>
      </w:r>
      <w:r w:rsidR="0042692F" w:rsidRPr="00440947">
        <w:t>6</w:t>
      </w:r>
      <w:r w:rsidRPr="00440947">
        <w:t xml:space="preserve"> organizácií a ich aktivity, ktoré zvýšia bezpečnosť seniorov v digitálnom svete. </w:t>
      </w:r>
    </w:p>
    <w:p w14:paraId="55D3CED1" w14:textId="648B0E84" w:rsidR="00AE0AC3" w:rsidRDefault="00AE0AC3" w:rsidP="00AE0AC3">
      <w:pPr>
        <w:jc w:val="both"/>
      </w:pPr>
      <w:r w:rsidRPr="004B3F0A">
        <w:t>V roku 202</w:t>
      </w:r>
      <w:r w:rsidR="00440947" w:rsidRPr="004B3F0A">
        <w:t>5</w:t>
      </w:r>
      <w:r w:rsidRPr="004B3F0A">
        <w:t xml:space="preserve"> sme </w:t>
      </w:r>
      <w:r w:rsidR="00440947" w:rsidRPr="004B3F0A">
        <w:t xml:space="preserve">aj </w:t>
      </w:r>
      <w:r w:rsidRPr="004B3F0A">
        <w:rPr>
          <w:b/>
        </w:rPr>
        <w:t>grantov</w:t>
      </w:r>
      <w:r w:rsidR="00440947" w:rsidRPr="004B3F0A">
        <w:rPr>
          <w:b/>
        </w:rPr>
        <w:t>ú</w:t>
      </w:r>
      <w:r w:rsidRPr="004B3F0A">
        <w:rPr>
          <w:b/>
        </w:rPr>
        <w:t xml:space="preserve"> výzv</w:t>
      </w:r>
      <w:r w:rsidR="00440947" w:rsidRPr="004B3F0A">
        <w:rPr>
          <w:b/>
        </w:rPr>
        <w:t>u</w:t>
      </w:r>
      <w:r w:rsidRPr="004B3F0A">
        <w:rPr>
          <w:b/>
        </w:rPr>
        <w:t xml:space="preserve"> zameran</w:t>
      </w:r>
      <w:r w:rsidR="00440947" w:rsidRPr="004B3F0A">
        <w:rPr>
          <w:b/>
        </w:rPr>
        <w:t>ú</w:t>
      </w:r>
      <w:r w:rsidRPr="004B3F0A">
        <w:rPr>
          <w:b/>
        </w:rPr>
        <w:t xml:space="preserve"> na angažovaných zamestnancov</w:t>
      </w:r>
      <w:r w:rsidRPr="004B3F0A">
        <w:t xml:space="preserve">, ktorí chceli prispieť k rozvoju svojej komunity. Vďaka grantu získalo financie na svoje aktivity </w:t>
      </w:r>
      <w:r w:rsidR="004B3F0A" w:rsidRPr="004B3F0A">
        <w:t>15</w:t>
      </w:r>
      <w:r w:rsidRPr="004B3F0A">
        <w:t xml:space="preserve"> organizácií vrátane škôl, </w:t>
      </w:r>
      <w:r w:rsidR="004B3F0A" w:rsidRPr="004B3F0A">
        <w:t>domovov sociálnych služieb</w:t>
      </w:r>
      <w:r w:rsidRPr="004B3F0A">
        <w:t>, športových klubov, ale aj obcí po celom Slovensku</w:t>
      </w:r>
      <w:r w:rsidR="004B3F0A" w:rsidRPr="004B3F0A">
        <w:t xml:space="preserve">. </w:t>
      </w:r>
      <w:r w:rsidRPr="004B3F0A">
        <w:rPr>
          <w:rFonts w:cs="Arial"/>
        </w:rPr>
        <w:t xml:space="preserve">Z finančnej podpory </w:t>
      </w:r>
      <w:r w:rsidR="004B3F0A" w:rsidRPr="004B3F0A">
        <w:rPr>
          <w:rFonts w:cs="Arial"/>
        </w:rPr>
        <w:t>boli</w:t>
      </w:r>
      <w:r w:rsidRPr="004B3F0A">
        <w:rPr>
          <w:rFonts w:cs="Arial"/>
        </w:rPr>
        <w:t xml:space="preserve"> realizované projekty zamerané na dobrovoľníctvo, obnovu kultúrnych pamiatok, šport, </w:t>
      </w:r>
      <w:r w:rsidR="004B3F0A" w:rsidRPr="004B3F0A">
        <w:rPr>
          <w:rFonts w:cs="Arial"/>
        </w:rPr>
        <w:t xml:space="preserve">vzdelávanie </w:t>
      </w:r>
      <w:r w:rsidRPr="004B3F0A">
        <w:rPr>
          <w:rFonts w:cs="Arial"/>
        </w:rPr>
        <w:t>a iné.</w:t>
      </w:r>
    </w:p>
    <w:p w14:paraId="46736492" w14:textId="75833787" w:rsidR="00AE0AC3" w:rsidRDefault="00AE0AC3" w:rsidP="00AE0AC3">
      <w:pPr>
        <w:jc w:val="both"/>
      </w:pPr>
      <w:r>
        <w:t xml:space="preserve">Pokračovalo systematické financovanie organizácií, s ktorými sú nadviazané </w:t>
      </w:r>
      <w:r w:rsidRPr="404DE82C">
        <w:rPr>
          <w:b/>
          <w:bCs/>
        </w:rPr>
        <w:t>dlhodobé partnerstvá</w:t>
      </w:r>
      <w:r>
        <w:t>. Spolupracujú s fondom v téme budovania inkluzívnej, udržateľnej spoločnosti (</w:t>
      </w:r>
      <w:r w:rsidR="34D4D30B">
        <w:t>VIA IURIS, CEEV Živica, Bystriny</w:t>
      </w:r>
      <w:r w:rsidR="5009D235">
        <w:t>, IPčko</w:t>
      </w:r>
      <w:r w:rsidR="34D4D30B">
        <w:t xml:space="preserve"> a i.</w:t>
      </w:r>
      <w:r>
        <w:t xml:space="preserve">), zmierňovania negatívnych vplyvov na životné prostredie (Bratislavské regionálne ochranárske združenie, CEEV Živica, a i.), či zlepšovania podmienok komunity nepočujúcich </w:t>
      </w:r>
      <w:r w:rsidR="004B3F0A">
        <w:t>( Asociácia nepočujúcich Slovenska, OZ Umenie počuť</w:t>
      </w:r>
      <w:r>
        <w:t xml:space="preserve"> a i.)</w:t>
      </w:r>
    </w:p>
    <w:p w14:paraId="091EB520" w14:textId="223B9272" w:rsidR="0E4A63DB" w:rsidRDefault="0E4A63DB" w:rsidP="4CFC89EF">
      <w:pPr>
        <w:jc w:val="both"/>
        <w:rPr>
          <w:highlight w:val="yellow"/>
        </w:rPr>
      </w:pPr>
      <w:r>
        <w:t>V rámci aktivít Nadačného fondu Telekom pri Nadácii Pontis sme v roku 202</w:t>
      </w:r>
      <w:r w:rsidR="56D8B145">
        <w:t>5</w:t>
      </w:r>
      <w:r>
        <w:t xml:space="preserve"> prijali prostriedky vo </w:t>
      </w:r>
      <w:r w:rsidRPr="4CFC89EF">
        <w:rPr>
          <w:rFonts w:cs="Arial"/>
        </w:rPr>
        <w:t xml:space="preserve">výške </w:t>
      </w:r>
      <w:r w:rsidR="6A467E48" w:rsidRPr="4CFC89EF">
        <w:rPr>
          <w:rFonts w:cs="Arial"/>
          <w:b/>
          <w:bCs/>
        </w:rPr>
        <w:t>1 176 409,91</w:t>
      </w:r>
      <w:r w:rsidR="6A467E48" w:rsidRPr="4CFC89EF">
        <w:rPr>
          <w:rFonts w:cs="Arial"/>
        </w:rPr>
        <w:t xml:space="preserve"> </w:t>
      </w:r>
      <w:r w:rsidRPr="4CFC89EF">
        <w:rPr>
          <w:rFonts w:cs="Arial"/>
          <w:b/>
          <w:bCs/>
        </w:rPr>
        <w:t>€</w:t>
      </w:r>
      <w:r w:rsidRPr="4CFC89EF">
        <w:rPr>
          <w:rFonts w:cs="Arial"/>
        </w:rPr>
        <w:t xml:space="preserve">. </w:t>
      </w:r>
      <w:r>
        <w:t>Prijaté finančné prostriedky pochádzali zo zdrojov spoločnosti Slovak Telekom - formou asignácie dane z príjmu právnickej osoby (</w:t>
      </w:r>
      <w:r w:rsidR="52B8059F" w:rsidRPr="4CFC89EF">
        <w:rPr>
          <w:b/>
          <w:bCs/>
        </w:rPr>
        <w:t>986 409,91</w:t>
      </w:r>
      <w:r w:rsidRPr="4CFC89EF">
        <w:rPr>
          <w:rStyle w:val="Zvraznenie"/>
          <w:b/>
          <w:bCs/>
          <w:sz w:val="19"/>
          <w:szCs w:val="19"/>
        </w:rPr>
        <w:t xml:space="preserve"> </w:t>
      </w:r>
      <w:r w:rsidR="085C805B" w:rsidRPr="4CFC89EF">
        <w:rPr>
          <w:b/>
          <w:bCs/>
        </w:rPr>
        <w:t>€</w:t>
      </w:r>
      <w:r>
        <w:t>) a z daru spoločnosti Slovak Telekom (</w:t>
      </w:r>
      <w:r w:rsidR="6A290DAB" w:rsidRPr="4CFC89EF">
        <w:rPr>
          <w:b/>
          <w:bCs/>
        </w:rPr>
        <w:t>190 000,00</w:t>
      </w:r>
      <w:r w:rsidRPr="4CFC89EF">
        <w:rPr>
          <w:b/>
          <w:bCs/>
        </w:rPr>
        <w:t xml:space="preserve"> €</w:t>
      </w:r>
      <w:r>
        <w:t>).</w:t>
      </w:r>
    </w:p>
    <w:p w14:paraId="393192FA" w14:textId="0FB514AF" w:rsidR="0019E589" w:rsidRDefault="1A6A4637" w:rsidP="3BBB8F0F">
      <w:pPr>
        <w:jc w:val="center"/>
      </w:pPr>
      <w:r w:rsidRPr="3BBB8F0F"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  <w:t>PREHĽAD PRÍJMOV V ROKU 2025</w:t>
      </w:r>
    </w:p>
    <w:p w14:paraId="1371198C" w14:textId="61F3CBC0" w:rsidR="0019E589" w:rsidRDefault="0019E589" w:rsidP="3BBB8F0F">
      <w:pPr>
        <w:jc w:val="center"/>
      </w:pPr>
      <w:r>
        <w:rPr>
          <w:noProof/>
        </w:rPr>
        <w:drawing>
          <wp:inline distT="0" distB="0" distL="0" distR="0" wp14:anchorId="17D80633" wp14:editId="7A371CB1">
            <wp:extent cx="5011346" cy="2286198"/>
            <wp:effectExtent l="0" t="0" r="0" b="0"/>
            <wp:docPr id="192487716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877166" name="Picture 192487716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346" cy="228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BEAA2" w14:textId="77777777" w:rsidR="00541F53" w:rsidRDefault="00181796" w:rsidP="00181796">
      <w:pPr>
        <w:tabs>
          <w:tab w:val="left" w:pos="7770"/>
        </w:tabs>
      </w:pPr>
      <w:r>
        <w:lastRenderedPageBreak/>
        <w:t> </w:t>
      </w:r>
    </w:p>
    <w:p w14:paraId="6AE7920E" w14:textId="4DF07443" w:rsidR="00A03B02" w:rsidRPr="005B17FD" w:rsidRDefault="3D94F317" w:rsidP="0050107A">
      <w:pPr>
        <w:tabs>
          <w:tab w:val="left" w:pos="7770"/>
        </w:tabs>
        <w:jc w:val="both"/>
        <w:rPr>
          <w:rFonts w:ascii="Segoe UI" w:hAnsi="Segoe UI" w:cs="Segoe UI"/>
          <w:sz w:val="20"/>
          <w:szCs w:val="20"/>
        </w:rPr>
      </w:pPr>
      <w:r w:rsidRPr="4CFC89EF">
        <w:rPr>
          <w:rFonts w:ascii="Segoe UI" w:hAnsi="Segoe UI" w:cs="Segoe UI"/>
          <w:sz w:val="20"/>
          <w:szCs w:val="20"/>
        </w:rPr>
        <w:t xml:space="preserve">Celkovo </w:t>
      </w:r>
      <w:r w:rsidR="6E9FA5C5" w:rsidRPr="4CFC89EF">
        <w:rPr>
          <w:rFonts w:ascii="Segoe UI" w:hAnsi="Segoe UI" w:cs="Segoe UI"/>
          <w:sz w:val="20"/>
          <w:szCs w:val="20"/>
        </w:rPr>
        <w:t xml:space="preserve">sme finančné prostriedky z asignácie prerozdelili na granty s verejnoprospešným účelom v sume </w:t>
      </w:r>
      <w:r w:rsidR="3BF7E8A9" w:rsidRPr="4CFC89EF">
        <w:rPr>
          <w:rFonts w:ascii="Segoe UI" w:hAnsi="Segoe UI" w:cs="Segoe UI"/>
          <w:b/>
          <w:bCs/>
          <w:sz w:val="20"/>
          <w:szCs w:val="20"/>
        </w:rPr>
        <w:t>780 542,19</w:t>
      </w:r>
      <w:r w:rsidR="1F135AD2" w:rsidRPr="4CFC89EF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19A5692C" w:rsidRPr="4CFC89EF">
        <w:rPr>
          <w:rFonts w:ascii="Segoe UI" w:hAnsi="Segoe UI" w:cs="Segoe UI"/>
          <w:b/>
          <w:bCs/>
          <w:sz w:val="20"/>
          <w:szCs w:val="20"/>
        </w:rPr>
        <w:t>€</w:t>
      </w:r>
      <w:r w:rsidR="6E9FA5C5" w:rsidRPr="4CFC89EF">
        <w:rPr>
          <w:rFonts w:ascii="Segoe UI" w:hAnsi="Segoe UI" w:cs="Segoe UI"/>
          <w:sz w:val="20"/>
          <w:szCs w:val="20"/>
        </w:rPr>
        <w:t xml:space="preserve"> – tie predstavovali  </w:t>
      </w:r>
      <w:r w:rsidR="1FD03020" w:rsidRPr="4CFC89EF">
        <w:rPr>
          <w:rFonts w:ascii="Segoe UI" w:hAnsi="Segoe UI" w:cs="Segoe UI"/>
          <w:b/>
          <w:bCs/>
          <w:sz w:val="20"/>
          <w:szCs w:val="20"/>
        </w:rPr>
        <w:t>89</w:t>
      </w:r>
      <w:r w:rsidR="6E9FA5C5" w:rsidRPr="4CFC89EF">
        <w:rPr>
          <w:rFonts w:ascii="Segoe UI" w:hAnsi="Segoe UI" w:cs="Segoe UI"/>
          <w:b/>
          <w:bCs/>
          <w:sz w:val="20"/>
          <w:szCs w:val="20"/>
        </w:rPr>
        <w:t xml:space="preserve"> %</w:t>
      </w:r>
      <w:r w:rsidR="6E9FA5C5" w:rsidRPr="4CFC89EF">
        <w:rPr>
          <w:rFonts w:ascii="Segoe UI" w:hAnsi="Segoe UI" w:cs="Segoe UI"/>
          <w:sz w:val="20"/>
          <w:szCs w:val="20"/>
        </w:rPr>
        <w:t xml:space="preserve"> objemu použitých finančných prostriedkov. </w:t>
      </w:r>
      <w:r w:rsidR="3D173550" w:rsidRPr="4CFC89EF">
        <w:rPr>
          <w:rFonts w:ascii="Segoe UI" w:hAnsi="Segoe UI" w:cs="Segoe UI"/>
          <w:b/>
          <w:bCs/>
          <w:sz w:val="20"/>
          <w:szCs w:val="20"/>
        </w:rPr>
        <w:t>1</w:t>
      </w:r>
      <w:r w:rsidR="02398076" w:rsidRPr="4CFC89EF">
        <w:rPr>
          <w:rFonts w:ascii="Segoe UI" w:hAnsi="Segoe UI" w:cs="Segoe UI"/>
          <w:b/>
          <w:bCs/>
          <w:sz w:val="20"/>
          <w:szCs w:val="20"/>
        </w:rPr>
        <w:t>1</w:t>
      </w:r>
      <w:r w:rsidR="6E9FA5C5" w:rsidRPr="4CFC89EF">
        <w:rPr>
          <w:rFonts w:ascii="Segoe UI" w:hAnsi="Segoe UI" w:cs="Segoe UI"/>
          <w:b/>
          <w:bCs/>
          <w:sz w:val="20"/>
          <w:szCs w:val="20"/>
        </w:rPr>
        <w:t xml:space="preserve"> %</w:t>
      </w:r>
      <w:r w:rsidR="6E9FA5C5" w:rsidRPr="4CFC89EF">
        <w:rPr>
          <w:rFonts w:ascii="Segoe UI" w:hAnsi="Segoe UI" w:cs="Segoe UI"/>
          <w:sz w:val="20"/>
          <w:szCs w:val="20"/>
        </w:rPr>
        <w:t xml:space="preserve"> z celkovej prerozdelenej sumy nadačného fondu v sume </w:t>
      </w:r>
      <w:r w:rsidR="1A3663E1" w:rsidRPr="4CFC89EF">
        <w:rPr>
          <w:rFonts w:ascii="Segoe UI" w:hAnsi="Segoe UI" w:cs="Segoe UI"/>
          <w:b/>
          <w:bCs/>
          <w:sz w:val="20"/>
          <w:szCs w:val="20"/>
        </w:rPr>
        <w:t>91 682,47</w:t>
      </w:r>
      <w:r w:rsidR="19A5692C" w:rsidRPr="4CFC89EF">
        <w:rPr>
          <w:rFonts w:ascii="Segoe UI" w:hAnsi="Segoe UI" w:cs="Segoe UI"/>
          <w:b/>
          <w:bCs/>
          <w:sz w:val="20"/>
          <w:szCs w:val="20"/>
        </w:rPr>
        <w:t xml:space="preserve"> €</w:t>
      </w:r>
      <w:r w:rsidR="6E9FA5C5" w:rsidRPr="4CFC89EF">
        <w:rPr>
          <w:rFonts w:ascii="Segoe UI" w:hAnsi="Segoe UI" w:cs="Segoe UI"/>
          <w:sz w:val="20"/>
          <w:szCs w:val="20"/>
        </w:rPr>
        <w:t xml:space="preserve"> bolo použitých na správu fondu (mzdy, komunikácia). V roku 202</w:t>
      </w:r>
      <w:r w:rsidR="19A5692C" w:rsidRPr="4CFC89EF">
        <w:rPr>
          <w:rFonts w:ascii="Segoe UI" w:hAnsi="Segoe UI" w:cs="Segoe UI"/>
          <w:sz w:val="20"/>
          <w:szCs w:val="20"/>
        </w:rPr>
        <w:t>5</w:t>
      </w:r>
      <w:r w:rsidR="6E9FA5C5" w:rsidRPr="4CFC89EF">
        <w:rPr>
          <w:rFonts w:ascii="Segoe UI" w:hAnsi="Segoe UI" w:cs="Segoe UI"/>
          <w:sz w:val="20"/>
          <w:szCs w:val="20"/>
        </w:rPr>
        <w:t xml:space="preserve"> sme nepoužili finančné prostriedky na komunikáciu a propagáciu grantových programov.</w:t>
      </w:r>
    </w:p>
    <w:p w14:paraId="0A37501D" w14:textId="4C3FBDF3" w:rsidR="00A03B02" w:rsidRPr="005B17FD" w:rsidRDefault="00A03B02" w:rsidP="4CFC89EF">
      <w:pPr>
        <w:tabs>
          <w:tab w:val="left" w:pos="7770"/>
        </w:tabs>
        <w:jc w:val="both"/>
        <w:rPr>
          <w:rFonts w:ascii="Segoe UI" w:hAnsi="Segoe UI" w:cs="Segoe UI"/>
          <w:sz w:val="20"/>
          <w:szCs w:val="20"/>
        </w:rPr>
      </w:pPr>
    </w:p>
    <w:p w14:paraId="74516E22" w14:textId="77777777" w:rsidR="00A03B02" w:rsidRPr="00E83758" w:rsidRDefault="02DA06CA" w:rsidP="00A03B02">
      <w:pPr>
        <w:tabs>
          <w:tab w:val="left" w:pos="7770"/>
        </w:tabs>
        <w:jc w:val="center"/>
        <w:rPr>
          <w:rFonts w:ascii="Segoe UI" w:hAnsi="Segoe UI" w:cs="Segoe UI"/>
          <w:b/>
          <w:color w:val="2E74B5" w:themeColor="accent5" w:themeShade="BF"/>
          <w:sz w:val="28"/>
          <w:szCs w:val="28"/>
        </w:rPr>
      </w:pPr>
      <w:r w:rsidRPr="4CFC89EF"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  <w:t>PREHĽAD VÝDAVKOV Z ASIGNÁCIE DANE V ROKU 2025</w:t>
      </w:r>
    </w:p>
    <w:p w14:paraId="1AE7C2DD" w14:textId="53F3FD5C" w:rsidR="007D50EE" w:rsidRDefault="0CB2CC50" w:rsidP="3BBB8F0F">
      <w:pPr>
        <w:tabs>
          <w:tab w:val="left" w:pos="7770"/>
        </w:tabs>
        <w:ind w:left="1260"/>
      </w:pPr>
      <w:r>
        <w:rPr>
          <w:noProof/>
        </w:rPr>
        <w:drawing>
          <wp:inline distT="0" distB="0" distL="0" distR="0" wp14:anchorId="58E6AD5D" wp14:editId="1E81ABBB">
            <wp:extent cx="5011346" cy="2286198"/>
            <wp:effectExtent l="0" t="0" r="0" b="0"/>
            <wp:docPr id="113985672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748226" name="Picture 58174822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346" cy="228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49FD4" w14:textId="48A81042" w:rsidR="007D50EE" w:rsidRDefault="007D50EE" w:rsidP="00181796">
      <w:pPr>
        <w:tabs>
          <w:tab w:val="left" w:pos="7770"/>
        </w:tabs>
      </w:pPr>
    </w:p>
    <w:p w14:paraId="7658429F" w14:textId="29B1E3D9" w:rsidR="007D50EE" w:rsidRDefault="007D50EE" w:rsidP="00181796">
      <w:pPr>
        <w:tabs>
          <w:tab w:val="left" w:pos="7770"/>
        </w:tabs>
      </w:pPr>
    </w:p>
    <w:p w14:paraId="13CB7EBB" w14:textId="77777777" w:rsidR="4CFC89EF" w:rsidRDefault="4CFC89EF" w:rsidP="4CFC89EF">
      <w:pPr>
        <w:tabs>
          <w:tab w:val="left" w:pos="7770"/>
        </w:tabs>
      </w:pPr>
    </w:p>
    <w:p w14:paraId="02D30ADB" w14:textId="2627E2A1" w:rsidR="00912EB7" w:rsidRDefault="0E4A63DB" w:rsidP="4CFC89EF">
      <w:pPr>
        <w:jc w:val="both"/>
      </w:pPr>
      <w:r w:rsidRPr="3BBB8F0F">
        <w:rPr>
          <w:rFonts w:eastAsiaTheme="minorEastAsia"/>
          <w:b/>
          <w:bCs/>
        </w:rPr>
        <w:t>Celkovo sme finančné prostriedky z darov</w:t>
      </w:r>
      <w:r w:rsidRPr="3BBB8F0F">
        <w:rPr>
          <w:rFonts w:eastAsiaTheme="minorEastAsia"/>
        </w:rPr>
        <w:t xml:space="preserve"> spoločnosti prerozdelili na granty v sume </w:t>
      </w:r>
      <w:r w:rsidR="129446EF" w:rsidRPr="3BBB8F0F">
        <w:rPr>
          <w:rFonts w:eastAsiaTheme="minorEastAsia"/>
          <w:b/>
          <w:bCs/>
        </w:rPr>
        <w:t xml:space="preserve">53 635,66 </w:t>
      </w:r>
      <w:r w:rsidRPr="3BBB8F0F">
        <w:rPr>
          <w:rFonts w:eastAsiaTheme="minorEastAsia"/>
          <w:b/>
          <w:bCs/>
        </w:rPr>
        <w:t>€</w:t>
      </w:r>
      <w:r w:rsidRPr="3BBB8F0F">
        <w:rPr>
          <w:color w:val="767171" w:themeColor="background2" w:themeShade="80"/>
        </w:rPr>
        <w:t xml:space="preserve"> – </w:t>
      </w:r>
      <w:r w:rsidRPr="3BBB8F0F">
        <w:rPr>
          <w:rFonts w:eastAsiaTheme="minorEastAsia"/>
        </w:rPr>
        <w:t>tie predstavovali</w:t>
      </w:r>
      <w:r w:rsidRPr="3BBB8F0F">
        <w:rPr>
          <w:color w:val="767171" w:themeColor="background2" w:themeShade="80"/>
        </w:rPr>
        <w:t xml:space="preserve"> </w:t>
      </w:r>
      <w:r w:rsidR="68875955" w:rsidRPr="3BBB8F0F">
        <w:rPr>
          <w:rFonts w:eastAsiaTheme="minorEastAsia"/>
          <w:b/>
          <w:bCs/>
        </w:rPr>
        <w:t>79</w:t>
      </w:r>
      <w:r w:rsidRPr="3BBB8F0F">
        <w:rPr>
          <w:rFonts w:eastAsiaTheme="minorEastAsia"/>
          <w:b/>
          <w:bCs/>
        </w:rPr>
        <w:t xml:space="preserve"> %</w:t>
      </w:r>
      <w:r>
        <w:t xml:space="preserve"> objemu použitých finančnýc</w:t>
      </w:r>
      <w:r w:rsidRPr="3BBB8F0F">
        <w:rPr>
          <w:rFonts w:eastAsiaTheme="minorEastAsia"/>
        </w:rPr>
        <w:t>h prostriedkov.</w:t>
      </w:r>
      <w:r w:rsidR="56D8B145" w:rsidRPr="3BBB8F0F">
        <w:rPr>
          <w:rFonts w:eastAsiaTheme="minorEastAsia"/>
        </w:rPr>
        <w:t xml:space="preserve"> </w:t>
      </w:r>
      <w:r w:rsidR="4F9D575F" w:rsidRPr="3BBB8F0F">
        <w:rPr>
          <w:rFonts w:eastAsiaTheme="minorEastAsia"/>
          <w:b/>
          <w:bCs/>
        </w:rPr>
        <w:t>15</w:t>
      </w:r>
      <w:r w:rsidRPr="3BBB8F0F">
        <w:rPr>
          <w:rFonts w:eastAsiaTheme="minorEastAsia"/>
          <w:b/>
          <w:bCs/>
        </w:rPr>
        <w:t xml:space="preserve"> % </w:t>
      </w:r>
      <w:r>
        <w:t xml:space="preserve">prostriedkov z daru spoločnosti, v sume </w:t>
      </w:r>
      <w:r w:rsidR="7360153E" w:rsidRPr="3BBB8F0F">
        <w:rPr>
          <w:b/>
          <w:bCs/>
        </w:rPr>
        <w:t xml:space="preserve">10 000,00 </w:t>
      </w:r>
      <w:r w:rsidRPr="3BBB8F0F">
        <w:rPr>
          <w:b/>
          <w:bCs/>
        </w:rPr>
        <w:t>€</w:t>
      </w:r>
      <w:r>
        <w:t xml:space="preserve"> bolo použitých na správu fondu (mzdy</w:t>
      </w:r>
      <w:r w:rsidRPr="3BBB8F0F">
        <w:rPr>
          <w:i/>
          <w:iCs/>
        </w:rPr>
        <w:t xml:space="preserve">, </w:t>
      </w:r>
      <w:r w:rsidRPr="3BBB8F0F">
        <w:rPr>
          <w:rFonts w:eastAsiaTheme="minorEastAsia"/>
        </w:rPr>
        <w:t>komunikácia)</w:t>
      </w:r>
      <w:r w:rsidRPr="3BBB8F0F">
        <w:rPr>
          <w:rStyle w:val="Nzovknihy"/>
        </w:rPr>
        <w:t xml:space="preserve">. </w:t>
      </w:r>
      <w:r w:rsidRPr="3BBB8F0F">
        <w:rPr>
          <w:rStyle w:val="Nzovknihy"/>
          <w:b w:val="0"/>
          <w:bCs w:val="0"/>
        </w:rPr>
        <w:t>V roku</w:t>
      </w:r>
      <w:r w:rsidRPr="3BBB8F0F">
        <w:rPr>
          <w:i/>
          <w:iCs/>
        </w:rPr>
        <w:t xml:space="preserve"> </w:t>
      </w:r>
      <w:r>
        <w:t>202</w:t>
      </w:r>
      <w:r w:rsidR="036F27EF">
        <w:t>5</w:t>
      </w:r>
      <w:r>
        <w:t xml:space="preserve"> sme použili </w:t>
      </w:r>
      <w:r w:rsidR="2F69ED73" w:rsidRPr="3BBB8F0F">
        <w:rPr>
          <w:rFonts w:eastAsiaTheme="minorEastAsia"/>
          <w:b/>
          <w:bCs/>
        </w:rPr>
        <w:t>3 822,84 €</w:t>
      </w:r>
      <w:r w:rsidR="2F69ED73">
        <w:t xml:space="preserve"> </w:t>
      </w:r>
      <w:r>
        <w:t>na propagáciu grantových programov.</w:t>
      </w:r>
    </w:p>
    <w:p w14:paraId="39E5C4E0" w14:textId="77777777" w:rsidR="00912EB7" w:rsidRDefault="00912EB7" w:rsidP="003B3E7D">
      <w:pPr>
        <w:tabs>
          <w:tab w:val="left" w:pos="7770"/>
        </w:tabs>
        <w:jc w:val="center"/>
        <w:rPr>
          <w:rFonts w:ascii="Segoe UI" w:hAnsi="Segoe UI" w:cs="Segoe UI"/>
          <w:b/>
          <w:color w:val="2E74B5" w:themeColor="accent5" w:themeShade="BF"/>
          <w:sz w:val="28"/>
          <w:szCs w:val="28"/>
        </w:rPr>
      </w:pPr>
    </w:p>
    <w:p w14:paraId="6E5E1829" w14:textId="755430EC" w:rsidR="003B3E7D" w:rsidRPr="00E83758" w:rsidRDefault="036F27EF" w:rsidP="003B3E7D">
      <w:pPr>
        <w:tabs>
          <w:tab w:val="left" w:pos="7770"/>
        </w:tabs>
        <w:jc w:val="center"/>
        <w:rPr>
          <w:rFonts w:ascii="Segoe UI" w:hAnsi="Segoe UI" w:cs="Segoe UI"/>
          <w:b/>
          <w:color w:val="2E74B5" w:themeColor="accent5" w:themeShade="BF"/>
          <w:sz w:val="28"/>
          <w:szCs w:val="28"/>
        </w:rPr>
      </w:pPr>
      <w:r w:rsidRPr="4CFC89EF"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  <w:t>PREHĽAD VÝDAVKOV Z DARU V ROKU 2025</w:t>
      </w:r>
    </w:p>
    <w:p w14:paraId="2AD1DC33" w14:textId="0F5CF615" w:rsidR="003B3E7D" w:rsidRDefault="425AB2D8" w:rsidP="3BBB8F0F">
      <w:pPr>
        <w:tabs>
          <w:tab w:val="left" w:pos="7770"/>
        </w:tabs>
        <w:ind w:left="1350"/>
      </w:pPr>
      <w:r>
        <w:rPr>
          <w:noProof/>
        </w:rPr>
        <w:drawing>
          <wp:inline distT="0" distB="0" distL="0" distR="0" wp14:anchorId="2AB987ED" wp14:editId="3F71EE7F">
            <wp:extent cx="5011346" cy="2286198"/>
            <wp:effectExtent l="0" t="0" r="0" b="0"/>
            <wp:docPr id="128721042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210424" name="Picture 128721042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346" cy="228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C7B" w14:textId="77777777" w:rsidR="00516904" w:rsidRDefault="00516904" w:rsidP="00A03B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</w:p>
    <w:p w14:paraId="1C780A8B" w14:textId="19AC039A" w:rsidR="4CFC89EF" w:rsidRDefault="4CFC89EF" w:rsidP="4CFC89EF">
      <w:pPr>
        <w:spacing w:after="0" w:line="240" w:lineRule="auto"/>
        <w:ind w:left="120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</w:p>
    <w:p w14:paraId="129FD7B0" w14:textId="77777777" w:rsidR="00A03B02" w:rsidRPr="00FA3469" w:rsidRDefault="00A03B02" w:rsidP="00A03B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  <w:r w:rsidRPr="00FA3469"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  <w:t>PREHĽAD AKTIVÍT FONDU ZA ROK 202</w:t>
      </w:r>
      <w:r w:rsidR="00055C02" w:rsidRPr="00FA3469"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  <w:t>5</w:t>
      </w:r>
      <w:r w:rsidRPr="00FA3469"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  <w:t> </w:t>
      </w:r>
    </w:p>
    <w:p w14:paraId="63E4A9CD" w14:textId="77777777" w:rsidR="00A03B02" w:rsidRPr="00A03B02" w:rsidRDefault="00A03B02" w:rsidP="00A03B02">
      <w:pPr>
        <w:spacing w:after="0" w:line="240" w:lineRule="auto"/>
        <w:ind w:left="90"/>
        <w:textAlignment w:val="baseline"/>
        <w:rPr>
          <w:rFonts w:ascii="Segoe UI" w:eastAsia="Times New Roman" w:hAnsi="Segoe UI" w:cs="Segoe UI"/>
          <w:sz w:val="18"/>
          <w:szCs w:val="18"/>
          <w:lang w:eastAsia="sk-SK"/>
        </w:rPr>
      </w:pPr>
      <w:r w:rsidRPr="00666A01">
        <w:rPr>
          <w:rFonts w:ascii="Segoe UI" w:hAnsi="Segoe UI" w:cs="Segoe UI"/>
          <w:noProof/>
        </w:rPr>
        <w:drawing>
          <wp:inline distT="0" distB="0" distL="0" distR="0" wp14:anchorId="2FFD1DA6" wp14:editId="07777777">
            <wp:extent cx="6623050" cy="31750"/>
            <wp:effectExtent l="0" t="0" r="6350" b="6350"/>
            <wp:docPr id="5" name="Obrázok 5" descr="C:\Users\Jana.Roznikova\AppData\Local\Microsoft\Windows\INetCache\Content.MSO\43CC02E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na.Roznikova\AppData\Local\Microsoft\Windows\INetCache\Content.MSO\43CC02EC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3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6A01">
        <w:rPr>
          <w:rFonts w:ascii="Segoe UI" w:eastAsia="Times New Roman" w:hAnsi="Segoe UI" w:cs="Segoe UI"/>
          <w:sz w:val="2"/>
          <w:szCs w:val="2"/>
          <w:lang w:eastAsia="sk-SK"/>
        </w:rPr>
        <w:t> </w:t>
      </w:r>
    </w:p>
    <w:p w14:paraId="4F6584BE" w14:textId="77777777" w:rsidR="00A03B02" w:rsidRPr="00A03B02" w:rsidRDefault="00A03B02" w:rsidP="00A03B02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sk-SK"/>
        </w:rPr>
      </w:pPr>
      <w:r w:rsidRPr="00666A01">
        <w:rPr>
          <w:rFonts w:ascii="Segoe UI" w:eastAsia="Times New Roman" w:hAnsi="Segoe UI" w:cs="Segoe UI"/>
          <w:sz w:val="20"/>
          <w:szCs w:val="20"/>
          <w:lang w:eastAsia="sk-SK"/>
        </w:rPr>
        <w:t> </w:t>
      </w:r>
    </w:p>
    <w:p w14:paraId="09AF38FC" w14:textId="77777777" w:rsidR="00A03B02" w:rsidRPr="00A03B02" w:rsidRDefault="00A03B02" w:rsidP="00A03B02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sk-SK"/>
        </w:rPr>
      </w:pPr>
      <w:r w:rsidRPr="00666A01">
        <w:rPr>
          <w:rFonts w:ascii="Segoe UI" w:eastAsia="Times New Roman" w:hAnsi="Segoe UI" w:cs="Segoe UI"/>
          <w:sz w:val="11"/>
          <w:szCs w:val="11"/>
          <w:lang w:eastAsia="sk-SK"/>
        </w:rPr>
        <w:t> </w:t>
      </w:r>
    </w:p>
    <w:tbl>
      <w:tblPr>
        <w:tblW w:w="10300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6"/>
        <w:gridCol w:w="1417"/>
        <w:gridCol w:w="1701"/>
        <w:gridCol w:w="854"/>
        <w:gridCol w:w="1842"/>
        <w:gridCol w:w="1950"/>
      </w:tblGrid>
      <w:tr w:rsidR="00A03B02" w:rsidRPr="00666A01" w14:paraId="16B2B273" w14:textId="77777777" w:rsidTr="404DE82C">
        <w:trPr>
          <w:trHeight w:val="1230"/>
        </w:trPr>
        <w:tc>
          <w:tcPr>
            <w:tcW w:w="2536" w:type="dxa"/>
            <w:shd w:val="clear" w:color="auto" w:fill="5B9BD5" w:themeFill="accent5"/>
            <w:vAlign w:val="center"/>
            <w:hideMark/>
          </w:tcPr>
          <w:p w14:paraId="1432F95E" w14:textId="77777777" w:rsidR="00A03B02" w:rsidRPr="00817990" w:rsidRDefault="00A03B02" w:rsidP="00817990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b/>
                <w:color w:val="FFFFFF"/>
                <w:sz w:val="20"/>
                <w:szCs w:val="20"/>
                <w:lang w:eastAsia="sk-SK"/>
              </w:rPr>
              <w:t>Program</w:t>
            </w:r>
          </w:p>
        </w:tc>
        <w:tc>
          <w:tcPr>
            <w:tcW w:w="1417" w:type="dxa"/>
            <w:shd w:val="clear" w:color="auto" w:fill="5B9BD5" w:themeFill="accent5"/>
            <w:vAlign w:val="center"/>
            <w:hideMark/>
          </w:tcPr>
          <w:p w14:paraId="78E1D58F" w14:textId="77777777" w:rsidR="00A03B02" w:rsidRPr="00A03B02" w:rsidRDefault="00A03B02" w:rsidP="00A03B02">
            <w:pPr>
              <w:spacing w:after="0" w:line="240" w:lineRule="auto"/>
              <w:ind w:left="435" w:right="180" w:hanging="225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Schválená suma</w:t>
            </w:r>
            <w:r w:rsidRPr="00666A01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5B9BD5" w:themeFill="accent5"/>
            <w:vAlign w:val="center"/>
            <w:hideMark/>
          </w:tcPr>
          <w:p w14:paraId="568D5F44" w14:textId="77777777" w:rsidR="00A03B02" w:rsidRPr="00A03B02" w:rsidRDefault="00A03B02" w:rsidP="00A03B02">
            <w:pPr>
              <w:spacing w:after="0" w:line="240" w:lineRule="auto"/>
              <w:ind w:left="360" w:right="135" w:hanging="195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Suma zaplatená v roku 2025</w:t>
            </w:r>
            <w:r w:rsidRPr="00666A01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4" w:type="dxa"/>
            <w:shd w:val="clear" w:color="auto" w:fill="5B9BD5" w:themeFill="accent5"/>
            <w:vAlign w:val="center"/>
            <w:hideMark/>
          </w:tcPr>
          <w:p w14:paraId="12516FF8" w14:textId="77777777" w:rsidR="00F5180D" w:rsidRDefault="00A03B02" w:rsidP="00F5180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sz w:val="21"/>
                <w:szCs w:val="21"/>
                <w:lang w:eastAsia="sk-SK"/>
              </w:rPr>
              <w:t> </w:t>
            </w:r>
            <w:r w:rsidRPr="00666A01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Počet </w:t>
            </w:r>
            <w:r w:rsidR="00F5180D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 xml:space="preserve"> </w:t>
            </w:r>
          </w:p>
          <w:p w14:paraId="1BC292E0" w14:textId="77777777" w:rsidR="00A03B02" w:rsidRPr="00A03B02" w:rsidRDefault="00A03B02" w:rsidP="00F5180D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žiadostí</w:t>
            </w:r>
            <w:r w:rsidRPr="00666A01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842" w:type="dxa"/>
            <w:shd w:val="clear" w:color="auto" w:fill="5B9BD5" w:themeFill="accent5"/>
            <w:vAlign w:val="center"/>
            <w:hideMark/>
          </w:tcPr>
          <w:p w14:paraId="4B024940" w14:textId="77777777" w:rsidR="00A03B02" w:rsidRPr="00A03B02" w:rsidRDefault="00A03B02" w:rsidP="00A03B02">
            <w:pPr>
              <w:spacing w:after="0" w:line="240" w:lineRule="auto"/>
              <w:ind w:left="165" w:right="150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Počet schválených projektov</w:t>
            </w:r>
            <w:r w:rsidRPr="00666A01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950" w:type="dxa"/>
            <w:shd w:val="clear" w:color="auto" w:fill="5B9BD5" w:themeFill="accent5"/>
            <w:vAlign w:val="center"/>
            <w:hideMark/>
          </w:tcPr>
          <w:p w14:paraId="1CDFB82F" w14:textId="77777777" w:rsidR="00A03B02" w:rsidRPr="00A03B02" w:rsidRDefault="00A03B02" w:rsidP="00A03B02">
            <w:pPr>
              <w:spacing w:after="0" w:line="240" w:lineRule="auto"/>
              <w:ind w:left="105" w:right="105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666A01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Počet ukončených projektov</w:t>
            </w:r>
            <w:r w:rsidRPr="00666A01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</w:tr>
      <w:tr w:rsidR="003B3E7D" w:rsidRPr="00A03B02" w14:paraId="73EC51EE" w14:textId="77777777" w:rsidTr="404DE82C">
        <w:trPr>
          <w:trHeight w:val="465"/>
        </w:trPr>
        <w:tc>
          <w:tcPr>
            <w:tcW w:w="2536" w:type="dxa"/>
            <w:vAlign w:val="center"/>
          </w:tcPr>
          <w:p w14:paraId="394DF3B0" w14:textId="5563255E" w:rsidR="003B3E7D" w:rsidRPr="00DF6E06" w:rsidRDefault="00FA7532" w:rsidP="00FA753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767171" w:themeColor="background2" w:themeShade="80"/>
                <w:sz w:val="20"/>
                <w:szCs w:val="20"/>
                <w:lang w:eastAsia="sk-SK"/>
              </w:rPr>
            </w:pPr>
            <w:r>
              <w:rPr>
                <w:rStyle w:val="Zvraznenie"/>
              </w:rPr>
              <w:t xml:space="preserve">    </w:t>
            </w:r>
            <w:r w:rsidR="003B3E7D" w:rsidRPr="00DF6E06">
              <w:rPr>
                <w:rStyle w:val="Zvraznenie"/>
              </w:rPr>
              <w:t>Priama podpora 2024</w:t>
            </w:r>
          </w:p>
        </w:tc>
        <w:tc>
          <w:tcPr>
            <w:tcW w:w="1417" w:type="dxa"/>
            <w:vAlign w:val="center"/>
          </w:tcPr>
          <w:p w14:paraId="3EB4DCC4" w14:textId="53447048" w:rsidR="003B3E7D" w:rsidRPr="006919F2" w:rsidRDefault="3203D664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476 053,00 €</w:t>
            </w:r>
          </w:p>
        </w:tc>
        <w:tc>
          <w:tcPr>
            <w:tcW w:w="1701" w:type="dxa"/>
            <w:vAlign w:val="center"/>
          </w:tcPr>
          <w:p w14:paraId="6F4D6861" w14:textId="7B587A4B" w:rsidR="003B3E7D" w:rsidRPr="006919F2" w:rsidRDefault="002EDA2E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1</w:t>
            </w:r>
            <w:r w:rsidR="65CC2564" w:rsidRPr="4CFC89EF">
              <w:rPr>
                <w:rStyle w:val="Zvraznenie"/>
              </w:rPr>
              <w:t>82</w:t>
            </w:r>
            <w:r w:rsidRPr="4CFC89EF">
              <w:rPr>
                <w:rStyle w:val="Zvraznenie"/>
              </w:rPr>
              <w:t> 203,00 €</w:t>
            </w:r>
          </w:p>
        </w:tc>
        <w:tc>
          <w:tcPr>
            <w:tcW w:w="854" w:type="dxa"/>
            <w:vAlign w:val="center"/>
          </w:tcPr>
          <w:p w14:paraId="68D9363B" w14:textId="2267D4BA" w:rsidR="003B3E7D" w:rsidRPr="00CA5E57" w:rsidRDefault="3F6CA6ED" w:rsidP="4CFC89EF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  <w:lang w:eastAsia="sk-SK"/>
              </w:rPr>
            </w:pPr>
            <w:r w:rsidRPr="4CFC89EF">
              <w:rPr>
                <w:rStyle w:val="Zvraznenie"/>
              </w:rPr>
              <w:t>43</w:t>
            </w:r>
          </w:p>
        </w:tc>
        <w:tc>
          <w:tcPr>
            <w:tcW w:w="1842" w:type="dxa"/>
            <w:vAlign w:val="center"/>
          </w:tcPr>
          <w:p w14:paraId="57AB7477" w14:textId="68CA30A7" w:rsidR="003B3E7D" w:rsidRPr="00CA5E57" w:rsidRDefault="3F6CA6ED" w:rsidP="003B3E7D">
            <w:pPr>
              <w:spacing w:after="0" w:line="240" w:lineRule="auto"/>
              <w:ind w:left="630" w:right="630"/>
              <w:jc w:val="center"/>
              <w:textAlignment w:val="baseline"/>
              <w:rPr>
                <w:rFonts w:ascii="Segoe UI" w:eastAsia="Times New Roman" w:hAnsi="Segoe UI" w:cs="Segoe UI"/>
                <w:color w:val="767171" w:themeColor="background2" w:themeShade="80"/>
                <w:sz w:val="20"/>
                <w:szCs w:val="2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767171" w:themeColor="background2" w:themeShade="80"/>
                <w:sz w:val="20"/>
                <w:szCs w:val="20"/>
                <w:lang w:eastAsia="sk-SK"/>
              </w:rPr>
              <w:t>43</w:t>
            </w:r>
          </w:p>
        </w:tc>
        <w:tc>
          <w:tcPr>
            <w:tcW w:w="1950" w:type="dxa"/>
            <w:vAlign w:val="center"/>
          </w:tcPr>
          <w:p w14:paraId="297C039E" w14:textId="71C0D10E" w:rsidR="003B3E7D" w:rsidRPr="003B3E7D" w:rsidRDefault="1EC23FB0" w:rsidP="4CFC89EF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  <w:lang w:eastAsia="sk-SK"/>
              </w:rPr>
            </w:pPr>
            <w:r w:rsidRPr="4CFC89EF">
              <w:rPr>
                <w:rStyle w:val="Zvraznenie"/>
              </w:rPr>
              <w:t>10</w:t>
            </w:r>
          </w:p>
        </w:tc>
      </w:tr>
      <w:tr w:rsidR="000C77DA" w:rsidRPr="00A03B02" w14:paraId="334227C3" w14:textId="77777777" w:rsidTr="404DE82C">
        <w:trPr>
          <w:trHeight w:val="375"/>
        </w:trPr>
        <w:tc>
          <w:tcPr>
            <w:tcW w:w="2536" w:type="dxa"/>
            <w:vAlign w:val="center"/>
          </w:tcPr>
          <w:p w14:paraId="5C1F5C17" w14:textId="358587B0" w:rsidR="000C77DA" w:rsidRPr="00DF6E06" w:rsidRDefault="00FA7532" w:rsidP="00FA7532">
            <w:pPr>
              <w:spacing w:after="0" w:line="240" w:lineRule="auto"/>
              <w:ind w:right="255"/>
              <w:textAlignment w:val="baseline"/>
              <w:rPr>
                <w:rStyle w:val="Zvraznenie"/>
              </w:rPr>
            </w:pPr>
            <w:r>
              <w:rPr>
                <w:rStyle w:val="Zvraznenie"/>
              </w:rPr>
              <w:t xml:space="preserve">    </w:t>
            </w:r>
            <w:r w:rsidR="000C77DA">
              <w:rPr>
                <w:rStyle w:val="Zvraznenie"/>
              </w:rPr>
              <w:t>Priama podpora 2025</w:t>
            </w:r>
          </w:p>
        </w:tc>
        <w:tc>
          <w:tcPr>
            <w:tcW w:w="1417" w:type="dxa"/>
            <w:vAlign w:val="center"/>
          </w:tcPr>
          <w:p w14:paraId="3A1CD62B" w14:textId="2BA01A14" w:rsidR="000C77DA" w:rsidRPr="00950A93" w:rsidRDefault="60376C61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305 814</w:t>
            </w:r>
            <w:r w:rsidR="6E403297" w:rsidRPr="4CFC89EF">
              <w:rPr>
                <w:rStyle w:val="Zvraznenie"/>
              </w:rPr>
              <w:t>,00 €</w:t>
            </w:r>
          </w:p>
        </w:tc>
        <w:tc>
          <w:tcPr>
            <w:tcW w:w="1701" w:type="dxa"/>
            <w:vAlign w:val="center"/>
          </w:tcPr>
          <w:p w14:paraId="7F50F41A" w14:textId="279DDA6B" w:rsidR="000C77DA" w:rsidRPr="00E673B3" w:rsidRDefault="3AA6AAFD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3</w:t>
            </w:r>
            <w:r w:rsidR="6E403297" w:rsidRPr="4CFC89EF">
              <w:rPr>
                <w:rStyle w:val="Zvraznenie"/>
              </w:rPr>
              <w:t>00</w:t>
            </w:r>
            <w:r w:rsidR="625FD663" w:rsidRPr="4CFC89EF">
              <w:rPr>
                <w:rStyle w:val="Zvraznenie"/>
              </w:rPr>
              <w:t xml:space="preserve"> 714,00 </w:t>
            </w:r>
            <w:r w:rsidR="6E403297" w:rsidRPr="4CFC89EF">
              <w:rPr>
                <w:rStyle w:val="Zvraznenie"/>
              </w:rPr>
              <w:t xml:space="preserve"> €</w:t>
            </w:r>
          </w:p>
        </w:tc>
        <w:tc>
          <w:tcPr>
            <w:tcW w:w="854" w:type="dxa"/>
            <w:vAlign w:val="center"/>
          </w:tcPr>
          <w:p w14:paraId="5FB18A65" w14:textId="4D5C393F" w:rsidR="000C77DA" w:rsidRPr="00912EB7" w:rsidRDefault="1E6C51BF" w:rsidP="003B3E7D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3</w:t>
            </w:r>
            <w:r w:rsidR="3E8A7E5D" w:rsidRPr="4CFC89EF">
              <w:rPr>
                <w:rStyle w:val="Zvraznenie"/>
              </w:rPr>
              <w:t>7</w:t>
            </w:r>
          </w:p>
        </w:tc>
        <w:tc>
          <w:tcPr>
            <w:tcW w:w="1842" w:type="dxa"/>
            <w:vAlign w:val="center"/>
          </w:tcPr>
          <w:p w14:paraId="391735C2" w14:textId="42E915BA" w:rsidR="000C77DA" w:rsidRPr="00CA5E57" w:rsidRDefault="1E6C51BF" w:rsidP="4CFC89EF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  <w:lang w:eastAsia="sk-SK"/>
              </w:rPr>
            </w:pPr>
            <w:r w:rsidRPr="4CFC89EF">
              <w:rPr>
                <w:rStyle w:val="Zvraznenie"/>
              </w:rPr>
              <w:t>3</w:t>
            </w:r>
            <w:r w:rsidR="2C302AC5" w:rsidRPr="4CFC89EF">
              <w:rPr>
                <w:rStyle w:val="Zvraznenie"/>
              </w:rPr>
              <w:t>5</w:t>
            </w:r>
          </w:p>
        </w:tc>
        <w:tc>
          <w:tcPr>
            <w:tcW w:w="1950" w:type="dxa"/>
            <w:vAlign w:val="center"/>
          </w:tcPr>
          <w:p w14:paraId="4A7630FD" w14:textId="2137AC77" w:rsidR="000C77DA" w:rsidRPr="00CA5E57" w:rsidRDefault="1E6C51BF" w:rsidP="003B3E7D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3</w:t>
            </w:r>
            <w:r w:rsidR="655958F1" w:rsidRPr="4CFC89EF">
              <w:rPr>
                <w:rStyle w:val="Zvraznenie"/>
              </w:rPr>
              <w:t>2</w:t>
            </w:r>
          </w:p>
        </w:tc>
      </w:tr>
      <w:tr w:rsidR="003B3E7D" w:rsidRPr="00A03B02" w14:paraId="11D80FCD" w14:textId="77777777" w:rsidTr="404DE82C">
        <w:trPr>
          <w:trHeight w:val="435"/>
        </w:trPr>
        <w:tc>
          <w:tcPr>
            <w:tcW w:w="2536" w:type="dxa"/>
            <w:vAlign w:val="center"/>
          </w:tcPr>
          <w:p w14:paraId="51BD938F" w14:textId="39483BB3" w:rsidR="003B3E7D" w:rsidRPr="0067733E" w:rsidRDefault="003B3E7D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67733E">
              <w:rPr>
                <w:rStyle w:val="Zvraznenie"/>
              </w:rPr>
              <w:t>Priama podpora/ ENTER 202</w:t>
            </w:r>
            <w:r w:rsidR="00E673B3" w:rsidRPr="0067733E">
              <w:rPr>
                <w:rStyle w:val="Zvraznenie"/>
              </w:rPr>
              <w:t>5</w:t>
            </w:r>
            <w:r w:rsidRPr="0067733E">
              <w:rPr>
                <w:rStyle w:val="Zvraznenie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70D2B0E2" w14:textId="3B080874" w:rsidR="003B3E7D" w:rsidRPr="0067733E" w:rsidRDefault="370B6CEC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  <w:color w:val="808080" w:themeColor="background1" w:themeShade="80"/>
              </w:rPr>
            </w:pPr>
            <w:r w:rsidRPr="4CFC89EF">
              <w:rPr>
                <w:rStyle w:val="Zvraznenie"/>
              </w:rPr>
              <w:t xml:space="preserve">206 999,00 </w:t>
            </w:r>
            <w:r w:rsidR="036F27EF" w:rsidRPr="4CFC89EF">
              <w:rPr>
                <w:rStyle w:val="Zvraznenie"/>
              </w:rPr>
              <w:t>€</w:t>
            </w:r>
          </w:p>
        </w:tc>
        <w:tc>
          <w:tcPr>
            <w:tcW w:w="1701" w:type="dxa"/>
            <w:vAlign w:val="center"/>
          </w:tcPr>
          <w:p w14:paraId="5DD8C96F" w14:textId="788461D0" w:rsidR="003B3E7D" w:rsidRPr="0067733E" w:rsidRDefault="370B6CEC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 xml:space="preserve">206 999,00  </w:t>
            </w:r>
            <w:r w:rsidR="036F27EF" w:rsidRPr="4CFC89EF">
              <w:rPr>
                <w:rStyle w:val="Zvraznenie"/>
              </w:rPr>
              <w:t>€</w:t>
            </w:r>
          </w:p>
        </w:tc>
        <w:tc>
          <w:tcPr>
            <w:tcW w:w="854" w:type="dxa"/>
            <w:vAlign w:val="center"/>
          </w:tcPr>
          <w:p w14:paraId="60B48090" w14:textId="6AE02295" w:rsidR="003B3E7D" w:rsidRPr="0067733E" w:rsidRDefault="003B3E7D" w:rsidP="003B3E7D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67733E">
              <w:rPr>
                <w:rStyle w:val="Zvraznenie"/>
              </w:rPr>
              <w:t>5</w:t>
            </w:r>
          </w:p>
        </w:tc>
        <w:tc>
          <w:tcPr>
            <w:tcW w:w="1842" w:type="dxa"/>
            <w:vAlign w:val="center"/>
          </w:tcPr>
          <w:p w14:paraId="07B4FAF8" w14:textId="339B9FF2" w:rsidR="003B3E7D" w:rsidRPr="0067733E" w:rsidRDefault="003B3E7D" w:rsidP="003B3E7D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0067733E">
              <w:rPr>
                <w:rStyle w:val="Zvraznenie"/>
              </w:rPr>
              <w:t>5</w:t>
            </w:r>
          </w:p>
        </w:tc>
        <w:tc>
          <w:tcPr>
            <w:tcW w:w="1950" w:type="dxa"/>
            <w:vAlign w:val="center"/>
          </w:tcPr>
          <w:p w14:paraId="450CA9BA" w14:textId="7453DD74" w:rsidR="003B3E7D" w:rsidRPr="0067733E" w:rsidRDefault="003B3E7D" w:rsidP="003B3E7D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67733E">
              <w:rPr>
                <w:rStyle w:val="Zvraznenie"/>
              </w:rPr>
              <w:t>5</w:t>
            </w:r>
          </w:p>
        </w:tc>
      </w:tr>
      <w:tr w:rsidR="003B3E7D" w:rsidRPr="00A03B02" w14:paraId="294286AD" w14:textId="77777777" w:rsidTr="404DE82C">
        <w:trPr>
          <w:trHeight w:val="360"/>
        </w:trPr>
        <w:tc>
          <w:tcPr>
            <w:tcW w:w="2536" w:type="dxa"/>
            <w:vAlign w:val="center"/>
          </w:tcPr>
          <w:p w14:paraId="1EA5E2FD" w14:textId="2098FB14" w:rsidR="003B3E7D" w:rsidRPr="00DF6E06" w:rsidRDefault="036F27EF" w:rsidP="4CFC89EF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GV ENTER Škola</w:t>
            </w:r>
            <w:r w:rsidR="002EDA2E" w:rsidRPr="4CFC89EF">
              <w:rPr>
                <w:rStyle w:val="Zvraznenie"/>
              </w:rPr>
              <w:t xml:space="preserve"> 2024/2025</w:t>
            </w:r>
          </w:p>
        </w:tc>
        <w:tc>
          <w:tcPr>
            <w:tcW w:w="1417" w:type="dxa"/>
            <w:vAlign w:val="center"/>
          </w:tcPr>
          <w:p w14:paraId="5D01BE94" w14:textId="569013E7" w:rsidR="003B3E7D" w:rsidRPr="0067733E" w:rsidRDefault="4FB37DDF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16 000,00 €</w:t>
            </w:r>
          </w:p>
        </w:tc>
        <w:tc>
          <w:tcPr>
            <w:tcW w:w="1701" w:type="dxa"/>
            <w:vAlign w:val="center"/>
          </w:tcPr>
          <w:p w14:paraId="26F91639" w14:textId="5FB07CC4" w:rsidR="003B3E7D" w:rsidRPr="0067733E" w:rsidRDefault="002EDA2E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1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600</w:t>
            </w:r>
            <w:r w:rsidR="62733199" w:rsidRPr="4CFC89EF">
              <w:rPr>
                <w:rStyle w:val="Zvraznenie"/>
              </w:rPr>
              <w:t>,00</w:t>
            </w:r>
            <w:r w:rsidR="370B6CEC" w:rsidRPr="4CFC89EF">
              <w:rPr>
                <w:rStyle w:val="Zvraznenie"/>
              </w:rPr>
              <w:t xml:space="preserve">  €</w:t>
            </w:r>
          </w:p>
        </w:tc>
        <w:tc>
          <w:tcPr>
            <w:tcW w:w="854" w:type="dxa"/>
            <w:vAlign w:val="center"/>
          </w:tcPr>
          <w:p w14:paraId="3CD6561C" w14:textId="0247A58C" w:rsidR="003B3E7D" w:rsidRPr="0067733E" w:rsidRDefault="3693EC56" w:rsidP="003B3E7D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8</w:t>
            </w:r>
          </w:p>
        </w:tc>
        <w:tc>
          <w:tcPr>
            <w:tcW w:w="1842" w:type="dxa"/>
            <w:vAlign w:val="center"/>
          </w:tcPr>
          <w:p w14:paraId="05B23C01" w14:textId="7CA66C75" w:rsidR="003B3E7D" w:rsidRPr="0067733E" w:rsidRDefault="3693EC56" w:rsidP="003B3E7D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8</w:t>
            </w:r>
          </w:p>
        </w:tc>
        <w:tc>
          <w:tcPr>
            <w:tcW w:w="1950" w:type="dxa"/>
            <w:vAlign w:val="center"/>
          </w:tcPr>
          <w:p w14:paraId="21B49EF3" w14:textId="057F4E5B" w:rsidR="003B3E7D" w:rsidRPr="0067733E" w:rsidRDefault="00E673B3" w:rsidP="003B3E7D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67733E">
              <w:rPr>
                <w:rStyle w:val="Zvraznenie"/>
              </w:rPr>
              <w:t>8</w:t>
            </w:r>
          </w:p>
        </w:tc>
      </w:tr>
      <w:tr w:rsidR="00E673B3" w:rsidRPr="00A03B02" w14:paraId="07D2099A" w14:textId="77777777" w:rsidTr="404DE82C">
        <w:trPr>
          <w:trHeight w:val="330"/>
        </w:trPr>
        <w:tc>
          <w:tcPr>
            <w:tcW w:w="2536" w:type="dxa"/>
            <w:vAlign w:val="center"/>
          </w:tcPr>
          <w:p w14:paraId="573EB3BF" w14:textId="0881C3CE" w:rsidR="00E673B3" w:rsidRPr="00DF6E06" w:rsidRDefault="00E673B3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GV ENTER Škola 2025/2026</w:t>
            </w:r>
          </w:p>
        </w:tc>
        <w:tc>
          <w:tcPr>
            <w:tcW w:w="1417" w:type="dxa"/>
            <w:vAlign w:val="center"/>
          </w:tcPr>
          <w:p w14:paraId="1B8282A0" w14:textId="3D45594E" w:rsidR="00E673B3" w:rsidRPr="00526044" w:rsidRDefault="146B0559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23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1701" w:type="dxa"/>
            <w:vAlign w:val="center"/>
          </w:tcPr>
          <w:p w14:paraId="78D9FE9A" w14:textId="1B24108F" w:rsidR="00E673B3" w:rsidRPr="00526044" w:rsidRDefault="146B0559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13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300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854" w:type="dxa"/>
            <w:vAlign w:val="center"/>
          </w:tcPr>
          <w:p w14:paraId="5E0948EA" w14:textId="6623182D" w:rsidR="00E673B3" w:rsidRPr="00526044" w:rsidRDefault="000C77DA" w:rsidP="003B3E7D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526044">
              <w:rPr>
                <w:rStyle w:val="Zvraznenie"/>
              </w:rPr>
              <w:t>1</w:t>
            </w:r>
            <w:r w:rsidR="00526044" w:rsidRPr="00526044">
              <w:rPr>
                <w:rStyle w:val="Zvraznenie"/>
              </w:rPr>
              <w:t>5</w:t>
            </w:r>
          </w:p>
        </w:tc>
        <w:tc>
          <w:tcPr>
            <w:tcW w:w="1842" w:type="dxa"/>
            <w:vAlign w:val="center"/>
          </w:tcPr>
          <w:p w14:paraId="253F134C" w14:textId="5F694C2E" w:rsidR="00E673B3" w:rsidRPr="00526044" w:rsidRDefault="000C77DA" w:rsidP="003B3E7D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00526044">
              <w:rPr>
                <w:rStyle w:val="Zvraznenie"/>
              </w:rPr>
              <w:t>1</w:t>
            </w:r>
            <w:r w:rsidR="00526044" w:rsidRPr="00526044">
              <w:rPr>
                <w:rStyle w:val="Zvraznenie"/>
              </w:rPr>
              <w:t>5</w:t>
            </w:r>
          </w:p>
        </w:tc>
        <w:tc>
          <w:tcPr>
            <w:tcW w:w="1950" w:type="dxa"/>
            <w:vAlign w:val="center"/>
          </w:tcPr>
          <w:p w14:paraId="7FD41FB9" w14:textId="70DF7882" w:rsidR="00E673B3" w:rsidRPr="00526044" w:rsidRDefault="000C77DA" w:rsidP="003B3E7D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526044">
              <w:rPr>
                <w:rStyle w:val="Zvraznenie"/>
              </w:rPr>
              <w:t>0</w:t>
            </w:r>
          </w:p>
        </w:tc>
      </w:tr>
      <w:tr w:rsidR="003B3E7D" w:rsidRPr="00A03B02" w14:paraId="49D960DE" w14:textId="77777777" w:rsidTr="404DE82C">
        <w:trPr>
          <w:trHeight w:val="243"/>
        </w:trPr>
        <w:tc>
          <w:tcPr>
            <w:tcW w:w="2536" w:type="dxa"/>
            <w:vAlign w:val="center"/>
          </w:tcPr>
          <w:p w14:paraId="261D3A4B" w14:textId="6F06F63A" w:rsidR="003B3E7D" w:rsidRPr="00DF6E06" w:rsidRDefault="003B3E7D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GV Zrelí na dobu digitálnu 2025</w:t>
            </w:r>
          </w:p>
        </w:tc>
        <w:tc>
          <w:tcPr>
            <w:tcW w:w="1417" w:type="dxa"/>
            <w:vAlign w:val="center"/>
          </w:tcPr>
          <w:p w14:paraId="4A521C92" w14:textId="7C42304B" w:rsidR="003B3E7D" w:rsidRPr="00795345" w:rsidRDefault="0DC1A011" w:rsidP="4CFC89EF">
            <w:pPr>
              <w:spacing w:after="0" w:line="240" w:lineRule="auto"/>
              <w:ind w:left="90" w:right="255"/>
              <w:textAlignment w:val="baseline"/>
              <w:rPr>
                <w:rStyle w:val="Odkaznapoznmkupodiarou"/>
              </w:rPr>
            </w:pPr>
            <w:r w:rsidRPr="4CFC89EF">
              <w:rPr>
                <w:rStyle w:val="Zvraznenie"/>
                <w:color w:val="808080" w:themeColor="background1" w:themeShade="80"/>
              </w:rPr>
              <w:t>5</w:t>
            </w:r>
            <w:r w:rsidR="24C14BE8" w:rsidRPr="4CFC89EF">
              <w:rPr>
                <w:rStyle w:val="Zvraznenie"/>
                <w:color w:val="808080" w:themeColor="background1" w:themeShade="80"/>
              </w:rPr>
              <w:t>5 0</w:t>
            </w:r>
            <w:r w:rsidR="3598BCA7" w:rsidRPr="4CFC89EF">
              <w:rPr>
                <w:rStyle w:val="Zvraznenie"/>
                <w:color w:val="808080" w:themeColor="background1" w:themeShade="80"/>
              </w:rPr>
              <w:t>50,00</w:t>
            </w:r>
            <w:r w:rsidR="24C14BE8" w:rsidRPr="4CFC89EF">
              <w:rPr>
                <w:rStyle w:val="Zvraznenie"/>
                <w:color w:val="808080" w:themeColor="background1" w:themeShade="80"/>
              </w:rPr>
              <w:t xml:space="preserve"> </w:t>
            </w:r>
            <w:r w:rsidR="24C14BE8" w:rsidRPr="4CFC89EF">
              <w:rPr>
                <w:rStyle w:val="Zvraznenie"/>
              </w:rPr>
              <w:t>€</w:t>
            </w:r>
            <w:r w:rsidR="00795345" w:rsidRPr="00A81CF2">
              <w:rPr>
                <w:rStyle w:val="Odkaznapoznmkupodiarou"/>
                <w:color w:val="767171" w:themeColor="background2" w:themeShade="80"/>
                <w:sz w:val="18"/>
              </w:rPr>
              <w:footnoteReference w:id="1"/>
            </w:r>
          </w:p>
        </w:tc>
        <w:tc>
          <w:tcPr>
            <w:tcW w:w="1701" w:type="dxa"/>
            <w:vAlign w:val="center"/>
          </w:tcPr>
          <w:p w14:paraId="4B1EF843" w14:textId="0DB7FA0C" w:rsidR="003B3E7D" w:rsidRPr="00795345" w:rsidRDefault="20B43EA9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13 050,00</w:t>
            </w:r>
            <w:r w:rsidR="268AD58F" w:rsidRPr="4CFC89EF">
              <w:rPr>
                <w:rStyle w:val="Zvraznenie"/>
              </w:rPr>
              <w:t xml:space="preserve"> </w:t>
            </w:r>
            <w:r w:rsidR="002EDA2E" w:rsidRPr="4CFC89EF">
              <w:rPr>
                <w:rStyle w:val="Zvraznenie"/>
              </w:rPr>
              <w:t>€</w:t>
            </w:r>
            <w:r w:rsidR="00E673B3" w:rsidRPr="00A81CF2">
              <w:rPr>
                <w:rStyle w:val="Odkaznapoznmkupodiarou"/>
                <w:color w:val="767171" w:themeColor="background2" w:themeShade="80"/>
                <w:sz w:val="18"/>
              </w:rPr>
              <w:footnoteReference w:id="2"/>
            </w:r>
          </w:p>
        </w:tc>
        <w:tc>
          <w:tcPr>
            <w:tcW w:w="854" w:type="dxa"/>
            <w:vAlign w:val="center"/>
          </w:tcPr>
          <w:p w14:paraId="7E26F967" w14:textId="7EC026FF" w:rsidR="003B3E7D" w:rsidRPr="00795345" w:rsidRDefault="7482ECD7" w:rsidP="003B3E7D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118</w:t>
            </w:r>
          </w:p>
        </w:tc>
        <w:tc>
          <w:tcPr>
            <w:tcW w:w="1842" w:type="dxa"/>
            <w:vAlign w:val="center"/>
          </w:tcPr>
          <w:p w14:paraId="383AE72B" w14:textId="5C42EE91" w:rsidR="003B3E7D" w:rsidRPr="00795345" w:rsidRDefault="7482ECD7" w:rsidP="4CFC89EF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12</w:t>
            </w:r>
            <w:r w:rsidR="00E673B3" w:rsidRPr="4CFC89EF">
              <w:rPr>
                <w:rStyle w:val="Odkaznapoznmkupodiarou"/>
                <w:rFonts w:cs="Arial"/>
                <w:color w:val="7B7B7B" w:themeColor="accent3" w:themeShade="BF"/>
                <w:sz w:val="18"/>
                <w:szCs w:val="18"/>
              </w:rPr>
              <w:footnoteReference w:id="3"/>
            </w:r>
          </w:p>
        </w:tc>
        <w:tc>
          <w:tcPr>
            <w:tcW w:w="1950" w:type="dxa"/>
            <w:vAlign w:val="center"/>
          </w:tcPr>
          <w:p w14:paraId="46C3351C" w14:textId="31D07303" w:rsidR="003B3E7D" w:rsidRPr="00795345" w:rsidRDefault="002EDA2E" w:rsidP="4CFC89EF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Odkaznapoznmkupodiarou"/>
                <w:rFonts w:cs="Arial"/>
                <w:color w:val="7B7B7B" w:themeColor="accent3" w:themeShade="BF"/>
                <w:sz w:val="18"/>
                <w:szCs w:val="18"/>
              </w:rPr>
            </w:pPr>
            <w:r w:rsidRPr="00795345">
              <w:rPr>
                <w:rStyle w:val="Zvraznenie"/>
              </w:rPr>
              <w:t>1</w:t>
            </w:r>
            <w:r w:rsidR="1E6C51BF" w:rsidRPr="00795345">
              <w:rPr>
                <w:rStyle w:val="Zvraznenie"/>
              </w:rPr>
              <w:t>2</w:t>
            </w:r>
          </w:p>
        </w:tc>
      </w:tr>
      <w:tr w:rsidR="000C77DA" w:rsidRPr="00A03B02" w14:paraId="35B2CBA7" w14:textId="77777777" w:rsidTr="404DE82C">
        <w:trPr>
          <w:trHeight w:val="243"/>
        </w:trPr>
        <w:tc>
          <w:tcPr>
            <w:tcW w:w="2536" w:type="dxa"/>
            <w:vAlign w:val="center"/>
          </w:tcPr>
          <w:p w14:paraId="29A116DD" w14:textId="0E67BB51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GV Zrelí na dobu digitálnu 202</w:t>
            </w:r>
            <w:r>
              <w:rPr>
                <w:rStyle w:val="Zvraznenie"/>
              </w:rPr>
              <w:t>6</w:t>
            </w:r>
          </w:p>
        </w:tc>
        <w:tc>
          <w:tcPr>
            <w:tcW w:w="1417" w:type="dxa"/>
            <w:vAlign w:val="center"/>
          </w:tcPr>
          <w:p w14:paraId="23F6DAC7" w14:textId="72F85E44" w:rsidR="000C77DA" w:rsidRPr="00912EB7" w:rsidRDefault="146B0559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  <w:color w:val="767171" w:themeColor="background2" w:themeShade="80"/>
              </w:rPr>
            </w:pPr>
            <w:r>
              <w:rPr>
                <w:rStyle w:val="Zvraznenie"/>
                <w:color w:val="767171" w:themeColor="background2" w:themeShade="80"/>
              </w:rPr>
              <w:t>60</w:t>
            </w:r>
            <w:r w:rsidR="62733199">
              <w:rPr>
                <w:rStyle w:val="Zvraznenie"/>
                <w:color w:val="767171" w:themeColor="background2" w:themeShade="80"/>
              </w:rPr>
              <w:t> </w:t>
            </w:r>
            <w:r>
              <w:rPr>
                <w:rStyle w:val="Zvraznenie"/>
                <w:color w:val="767171" w:themeColor="background2" w:themeShade="80"/>
              </w:rPr>
              <w:t>486,05</w:t>
            </w:r>
            <w:r w:rsidRPr="00526044">
              <w:rPr>
                <w:rStyle w:val="Zvraznenie"/>
                <w:color w:val="767171" w:themeColor="background2" w:themeShade="80"/>
              </w:rPr>
              <w:t xml:space="preserve"> </w:t>
            </w:r>
            <w:r w:rsidRPr="00526044">
              <w:rPr>
                <w:rStyle w:val="Zvraznenie"/>
              </w:rPr>
              <w:t>€</w:t>
            </w:r>
            <w:r w:rsidR="00526044">
              <w:rPr>
                <w:rStyle w:val="Odkaznapoznmkupodiarou"/>
                <w:rFonts w:cs="Arial"/>
                <w:color w:val="7B7B7B" w:themeColor="accent3" w:themeShade="BF"/>
                <w:sz w:val="18"/>
                <w:szCs w:val="18"/>
              </w:rPr>
              <w:footnoteReference w:id="4"/>
            </w:r>
          </w:p>
        </w:tc>
        <w:tc>
          <w:tcPr>
            <w:tcW w:w="1701" w:type="dxa"/>
            <w:vAlign w:val="center"/>
          </w:tcPr>
          <w:p w14:paraId="5033CA80" w14:textId="798E5F7C" w:rsidR="000C77DA" w:rsidRPr="00526044" w:rsidRDefault="146B0559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854" w:type="dxa"/>
            <w:vAlign w:val="center"/>
          </w:tcPr>
          <w:p w14:paraId="6DEC71E8" w14:textId="3A2D37F2" w:rsidR="000C77DA" w:rsidRPr="00526044" w:rsidRDefault="00526044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526044">
              <w:rPr>
                <w:rStyle w:val="Zvraznenie"/>
              </w:rPr>
              <w:t>139</w:t>
            </w:r>
          </w:p>
        </w:tc>
        <w:tc>
          <w:tcPr>
            <w:tcW w:w="1842" w:type="dxa"/>
            <w:vAlign w:val="center"/>
          </w:tcPr>
          <w:p w14:paraId="22DAB038" w14:textId="46A39AA5" w:rsidR="000C77DA" w:rsidRDefault="1E6C51BF" w:rsidP="000C77DA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  <w:highlight w:val="yellow"/>
              </w:rPr>
            </w:pPr>
            <w:r w:rsidRPr="000C77DA">
              <w:rPr>
                <w:rStyle w:val="Zvraznenie"/>
              </w:rPr>
              <w:t>16</w:t>
            </w:r>
            <w:r w:rsidR="0042692F">
              <w:rPr>
                <w:rStyle w:val="Odkaznapoznmkupodiarou"/>
                <w:rFonts w:cs="Arial"/>
                <w:color w:val="7B7B7B" w:themeColor="accent3" w:themeShade="BF"/>
                <w:sz w:val="18"/>
                <w:szCs w:val="18"/>
              </w:rPr>
              <w:footnoteReference w:id="5"/>
            </w:r>
          </w:p>
        </w:tc>
        <w:tc>
          <w:tcPr>
            <w:tcW w:w="1950" w:type="dxa"/>
            <w:vAlign w:val="center"/>
          </w:tcPr>
          <w:p w14:paraId="3AA70D37" w14:textId="493628C7" w:rsidR="000C77DA" w:rsidRPr="000C77DA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>
              <w:rPr>
                <w:rStyle w:val="Zvraznenie"/>
              </w:rPr>
              <w:t>0</w:t>
            </w:r>
          </w:p>
        </w:tc>
      </w:tr>
      <w:tr w:rsidR="000C77DA" w:rsidRPr="00A03B02" w14:paraId="2D7E0B48" w14:textId="77777777" w:rsidTr="404DE82C">
        <w:trPr>
          <w:trHeight w:val="350"/>
        </w:trPr>
        <w:tc>
          <w:tcPr>
            <w:tcW w:w="2536" w:type="dxa"/>
            <w:vAlign w:val="center"/>
          </w:tcPr>
          <w:p w14:paraId="72976D77" w14:textId="32D9A425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 xml:space="preserve">GV Elfovia </w:t>
            </w:r>
          </w:p>
        </w:tc>
        <w:tc>
          <w:tcPr>
            <w:tcW w:w="1417" w:type="dxa"/>
            <w:vAlign w:val="center"/>
          </w:tcPr>
          <w:p w14:paraId="364F5362" w14:textId="1CAFCD07" w:rsidR="000C77DA" w:rsidRPr="003B3E7D" w:rsidRDefault="3EB86B2F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6 403,45</w:t>
            </w:r>
            <w:r w:rsidRPr="4CFC89EF">
              <w:rPr>
                <w:rStyle w:val="Zvraznenie"/>
                <w:color w:val="808080" w:themeColor="background1" w:themeShade="80"/>
              </w:rPr>
              <w:t xml:space="preserve"> </w:t>
            </w:r>
            <w:r w:rsidRPr="4CFC89EF">
              <w:rPr>
                <w:rStyle w:val="Zvraznenie"/>
              </w:rPr>
              <w:t>€</w:t>
            </w:r>
          </w:p>
        </w:tc>
        <w:tc>
          <w:tcPr>
            <w:tcW w:w="1701" w:type="dxa"/>
            <w:vAlign w:val="center"/>
          </w:tcPr>
          <w:p w14:paraId="1C3EB8D6" w14:textId="1D882C8D" w:rsidR="000C77DA" w:rsidRPr="003B3E7D" w:rsidRDefault="1E6C51BF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240</w:t>
            </w:r>
            <w:r w:rsidR="62733199" w:rsidRPr="4CFC89EF">
              <w:rPr>
                <w:rStyle w:val="Zvraznenie"/>
              </w:rPr>
              <w:t>,00 €</w:t>
            </w:r>
          </w:p>
        </w:tc>
        <w:tc>
          <w:tcPr>
            <w:tcW w:w="854" w:type="dxa"/>
            <w:vAlign w:val="center"/>
          </w:tcPr>
          <w:p w14:paraId="2D45A23D" w14:textId="629D2F3B" w:rsidR="000C77DA" w:rsidRPr="003B3E7D" w:rsidRDefault="1FFC2257" w:rsidP="4CFC89EF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3</w:t>
            </w:r>
          </w:p>
        </w:tc>
        <w:tc>
          <w:tcPr>
            <w:tcW w:w="1842" w:type="dxa"/>
            <w:vAlign w:val="center"/>
          </w:tcPr>
          <w:p w14:paraId="636DD659" w14:textId="40132519" w:rsidR="000C77DA" w:rsidRPr="003B3E7D" w:rsidRDefault="1FFC2257" w:rsidP="4CFC89EF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3</w:t>
            </w:r>
          </w:p>
        </w:tc>
        <w:tc>
          <w:tcPr>
            <w:tcW w:w="1950" w:type="dxa"/>
            <w:vAlign w:val="center"/>
          </w:tcPr>
          <w:p w14:paraId="07C50C85" w14:textId="7C33485C" w:rsidR="000C77DA" w:rsidRPr="003B3E7D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  <w:highlight w:val="yellow"/>
              </w:rPr>
            </w:pPr>
            <w:r w:rsidRPr="4BECA572">
              <w:rPr>
                <w:rStyle w:val="Zvraznenie"/>
              </w:rPr>
              <w:t>1</w:t>
            </w:r>
          </w:p>
        </w:tc>
      </w:tr>
      <w:tr w:rsidR="000C77DA" w:rsidRPr="00A03B02" w14:paraId="77C60D83" w14:textId="77777777" w:rsidTr="404DE82C">
        <w:trPr>
          <w:trHeight w:val="420"/>
        </w:trPr>
        <w:tc>
          <w:tcPr>
            <w:tcW w:w="2536" w:type="dxa"/>
            <w:vAlign w:val="center"/>
          </w:tcPr>
          <w:p w14:paraId="1D676917" w14:textId="3123E013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ZGP Poď sa angažovať 2024</w:t>
            </w:r>
          </w:p>
        </w:tc>
        <w:tc>
          <w:tcPr>
            <w:tcW w:w="1417" w:type="dxa"/>
            <w:vAlign w:val="center"/>
          </w:tcPr>
          <w:p w14:paraId="233758FF" w14:textId="54030735" w:rsidR="000C77DA" w:rsidRPr="0042692F" w:rsidRDefault="45635026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48 346,70</w:t>
            </w:r>
            <w:r w:rsidRPr="4CFC89EF">
              <w:rPr>
                <w:rStyle w:val="Zvraznenie"/>
                <w:color w:val="808080" w:themeColor="background1" w:themeShade="80"/>
              </w:rPr>
              <w:t xml:space="preserve"> </w:t>
            </w:r>
            <w:r w:rsidRPr="4CFC89EF">
              <w:rPr>
                <w:rStyle w:val="Zvraznenie"/>
              </w:rPr>
              <w:t>€</w:t>
            </w:r>
          </w:p>
        </w:tc>
        <w:tc>
          <w:tcPr>
            <w:tcW w:w="1701" w:type="dxa"/>
            <w:vAlign w:val="center"/>
          </w:tcPr>
          <w:p w14:paraId="1D5DE69C" w14:textId="708230B4" w:rsidR="000C77DA" w:rsidRPr="0042692F" w:rsidRDefault="262D088C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 xml:space="preserve">576,00 </w:t>
            </w:r>
            <w:r w:rsidR="1E6C51BF" w:rsidRPr="4CFC89EF">
              <w:rPr>
                <w:rStyle w:val="Zvraznenie"/>
              </w:rPr>
              <w:t>€</w:t>
            </w:r>
          </w:p>
        </w:tc>
        <w:tc>
          <w:tcPr>
            <w:tcW w:w="854" w:type="dxa"/>
          </w:tcPr>
          <w:p w14:paraId="3664BC73" w14:textId="576B8C96" w:rsidR="000C77DA" w:rsidRPr="0042692F" w:rsidRDefault="2A7466A8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24</w:t>
            </w:r>
          </w:p>
        </w:tc>
        <w:tc>
          <w:tcPr>
            <w:tcW w:w="1842" w:type="dxa"/>
          </w:tcPr>
          <w:p w14:paraId="519E5015" w14:textId="58967A75" w:rsidR="000C77DA" w:rsidRPr="0042692F" w:rsidRDefault="2A7466A8" w:rsidP="0042692F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19</w:t>
            </w:r>
          </w:p>
        </w:tc>
        <w:tc>
          <w:tcPr>
            <w:tcW w:w="1950" w:type="dxa"/>
          </w:tcPr>
          <w:p w14:paraId="41731A55" w14:textId="0EC1FDE1" w:rsidR="000C77DA" w:rsidRPr="000C77DA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0C77DA">
              <w:rPr>
                <w:rStyle w:val="Zvraznenie"/>
              </w:rPr>
              <w:t>1</w:t>
            </w:r>
          </w:p>
        </w:tc>
      </w:tr>
      <w:tr w:rsidR="000C77DA" w:rsidRPr="00A03B02" w14:paraId="274E7B14" w14:textId="77777777" w:rsidTr="404DE82C">
        <w:trPr>
          <w:trHeight w:val="243"/>
        </w:trPr>
        <w:tc>
          <w:tcPr>
            <w:tcW w:w="2536" w:type="dxa"/>
            <w:vAlign w:val="center"/>
          </w:tcPr>
          <w:p w14:paraId="22CB776D" w14:textId="110D6317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 xml:space="preserve">ZGP </w:t>
            </w:r>
            <w:r w:rsidR="00825A3B">
              <w:rPr>
                <w:rStyle w:val="Zvraznenie"/>
              </w:rPr>
              <w:t xml:space="preserve">Pomáhame príbehom </w:t>
            </w:r>
            <w:r w:rsidRPr="00DF6E06">
              <w:rPr>
                <w:rStyle w:val="Zvraznenie"/>
              </w:rPr>
              <w:t>202</w:t>
            </w:r>
            <w:r>
              <w:rPr>
                <w:rStyle w:val="Zvraznenie"/>
              </w:rPr>
              <w:t>5</w:t>
            </w:r>
          </w:p>
        </w:tc>
        <w:tc>
          <w:tcPr>
            <w:tcW w:w="1417" w:type="dxa"/>
            <w:vAlign w:val="center"/>
          </w:tcPr>
          <w:p w14:paraId="72B15B13" w14:textId="39140912" w:rsidR="000C77DA" w:rsidRPr="00825A3B" w:rsidRDefault="2417EA72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>
              <w:rPr>
                <w:rStyle w:val="Zvraznenie"/>
              </w:rPr>
              <w:t>49 997,54</w:t>
            </w:r>
            <w:r w:rsidR="237E2AFE" w:rsidRPr="00825A3B">
              <w:rPr>
                <w:rStyle w:val="Zvraznenie"/>
              </w:rPr>
              <w:t xml:space="preserve"> €</w:t>
            </w:r>
            <w:r w:rsidR="00E5017C">
              <w:rPr>
                <w:rStyle w:val="Odkaznapoznmkupodiarou"/>
                <w:rFonts w:cs="Arial"/>
                <w:color w:val="7B7B7B" w:themeColor="accent3" w:themeShade="BF"/>
                <w:sz w:val="18"/>
                <w:szCs w:val="18"/>
              </w:rPr>
              <w:footnoteReference w:id="6"/>
            </w:r>
          </w:p>
        </w:tc>
        <w:tc>
          <w:tcPr>
            <w:tcW w:w="1701" w:type="dxa"/>
            <w:vAlign w:val="center"/>
          </w:tcPr>
          <w:p w14:paraId="18FFD6E0" w14:textId="7ACAC571" w:rsidR="000C77DA" w:rsidRPr="00825A3B" w:rsidRDefault="237E2AFE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49 097,54 €</w:t>
            </w:r>
          </w:p>
        </w:tc>
        <w:tc>
          <w:tcPr>
            <w:tcW w:w="854" w:type="dxa"/>
          </w:tcPr>
          <w:p w14:paraId="29E3034D" w14:textId="0B949EFC" w:rsidR="000C77DA" w:rsidRPr="00825A3B" w:rsidRDefault="00825A3B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825A3B">
              <w:rPr>
                <w:rStyle w:val="Zvraznenie"/>
              </w:rPr>
              <w:t>7</w:t>
            </w:r>
            <w:r w:rsidR="00C30B7E">
              <w:rPr>
                <w:rStyle w:val="Zvraznenie"/>
              </w:rPr>
              <w:t>3</w:t>
            </w:r>
          </w:p>
        </w:tc>
        <w:tc>
          <w:tcPr>
            <w:tcW w:w="1842" w:type="dxa"/>
          </w:tcPr>
          <w:p w14:paraId="05027618" w14:textId="50875A27" w:rsidR="000C77DA" w:rsidRPr="00825A3B" w:rsidRDefault="00825A3B" w:rsidP="000C77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Zvraznenie"/>
              </w:rPr>
            </w:pPr>
            <w:r w:rsidRPr="00825A3B">
              <w:rPr>
                <w:rStyle w:val="Zvraznenie"/>
              </w:rPr>
              <w:t>18</w:t>
            </w:r>
          </w:p>
        </w:tc>
        <w:tc>
          <w:tcPr>
            <w:tcW w:w="1950" w:type="dxa"/>
          </w:tcPr>
          <w:p w14:paraId="4A793762" w14:textId="0FACF40D" w:rsidR="000C77DA" w:rsidRPr="000C77DA" w:rsidRDefault="000C77DA" w:rsidP="000C77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Zvraznenie"/>
              </w:rPr>
            </w:pPr>
            <w:r w:rsidRPr="000C77DA">
              <w:rPr>
                <w:rStyle w:val="Zvraznenie"/>
              </w:rPr>
              <w:t>17</w:t>
            </w:r>
          </w:p>
        </w:tc>
      </w:tr>
      <w:tr w:rsidR="000C77DA" w:rsidRPr="00A03B02" w14:paraId="4C2C9CAE" w14:textId="77777777" w:rsidTr="404DE82C">
        <w:trPr>
          <w:trHeight w:val="390"/>
        </w:trPr>
        <w:tc>
          <w:tcPr>
            <w:tcW w:w="2536" w:type="dxa"/>
            <w:vAlign w:val="center"/>
          </w:tcPr>
          <w:p w14:paraId="074EBDC5" w14:textId="454F6DDC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>
              <w:rPr>
                <w:rStyle w:val="Zvraznenie"/>
              </w:rPr>
              <w:t>SmartLab 2025</w:t>
            </w:r>
          </w:p>
        </w:tc>
        <w:tc>
          <w:tcPr>
            <w:tcW w:w="1417" w:type="dxa"/>
            <w:vAlign w:val="center"/>
          </w:tcPr>
          <w:p w14:paraId="72D2D2C1" w14:textId="5327855C" w:rsidR="000C77DA" w:rsidRPr="00795345" w:rsidRDefault="268AD58F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1701" w:type="dxa"/>
            <w:vAlign w:val="center"/>
          </w:tcPr>
          <w:p w14:paraId="1CEC2C0E" w14:textId="2E33F277" w:rsidR="000C77DA" w:rsidRPr="00795345" w:rsidRDefault="268AD58F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854" w:type="dxa"/>
          </w:tcPr>
          <w:p w14:paraId="2B62C4F7" w14:textId="27E18114" w:rsidR="000C77DA" w:rsidRPr="00795345" w:rsidRDefault="000C77DA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795345">
              <w:rPr>
                <w:rStyle w:val="Zvraznenie"/>
              </w:rPr>
              <w:t>25</w:t>
            </w:r>
          </w:p>
        </w:tc>
        <w:tc>
          <w:tcPr>
            <w:tcW w:w="1842" w:type="dxa"/>
          </w:tcPr>
          <w:p w14:paraId="072B1432" w14:textId="1121925E" w:rsidR="000C77DA" w:rsidRPr="00795345" w:rsidRDefault="000C77DA" w:rsidP="000C77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Zvraznenie"/>
              </w:rPr>
            </w:pPr>
            <w:r w:rsidRPr="00795345">
              <w:rPr>
                <w:rStyle w:val="Zvraznenie"/>
              </w:rPr>
              <w:t>-</w:t>
            </w:r>
          </w:p>
        </w:tc>
        <w:tc>
          <w:tcPr>
            <w:tcW w:w="1950" w:type="dxa"/>
          </w:tcPr>
          <w:p w14:paraId="1AB27B30" w14:textId="4FF8D92B" w:rsidR="000C77DA" w:rsidRPr="00795345" w:rsidRDefault="000C77DA" w:rsidP="000C77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Zvraznenie"/>
              </w:rPr>
            </w:pPr>
            <w:r w:rsidRPr="00795345">
              <w:rPr>
                <w:rStyle w:val="Zvraznenie"/>
              </w:rPr>
              <w:t>-</w:t>
            </w:r>
          </w:p>
        </w:tc>
      </w:tr>
      <w:tr w:rsidR="000C77DA" w:rsidRPr="00A03B02" w14:paraId="78BE1FC2" w14:textId="77777777" w:rsidTr="404DE82C">
        <w:trPr>
          <w:trHeight w:val="390"/>
        </w:trPr>
        <w:tc>
          <w:tcPr>
            <w:tcW w:w="2536" w:type="dxa"/>
            <w:vAlign w:val="center"/>
          </w:tcPr>
          <w:p w14:paraId="28298360" w14:textId="53EA66B8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Budúcnosť Inak</w:t>
            </w:r>
          </w:p>
        </w:tc>
        <w:tc>
          <w:tcPr>
            <w:tcW w:w="1417" w:type="dxa"/>
            <w:vAlign w:val="center"/>
          </w:tcPr>
          <w:p w14:paraId="5BA1C507" w14:textId="2FBB4CD4" w:rsidR="000C77DA" w:rsidRPr="00DF6E06" w:rsidRDefault="1E6C51BF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  <w:color w:val="808080" w:themeColor="background1" w:themeShade="80"/>
              </w:rPr>
            </w:pPr>
            <w:r w:rsidRPr="4CFC89EF">
              <w:rPr>
                <w:rStyle w:val="Zvraznenie"/>
              </w:rPr>
              <w:t>30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1701" w:type="dxa"/>
            <w:vAlign w:val="center"/>
          </w:tcPr>
          <w:p w14:paraId="68107E80" w14:textId="26A72968" w:rsidR="000C77DA" w:rsidRPr="00DF6E06" w:rsidRDefault="1E6C51BF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30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854" w:type="dxa"/>
          </w:tcPr>
          <w:p w14:paraId="5BD1CFFC" w14:textId="02F109F8" w:rsidR="000C77DA" w:rsidRPr="00DF6E06" w:rsidRDefault="000C77DA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  <w:tc>
          <w:tcPr>
            <w:tcW w:w="1842" w:type="dxa"/>
          </w:tcPr>
          <w:p w14:paraId="1B24EE6F" w14:textId="74181B73" w:rsidR="000C77DA" w:rsidRPr="00DF6E06" w:rsidRDefault="000C77DA" w:rsidP="000C77DA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  <w:tc>
          <w:tcPr>
            <w:tcW w:w="1950" w:type="dxa"/>
          </w:tcPr>
          <w:p w14:paraId="72DBE3C6" w14:textId="5BE1F8FF" w:rsidR="000C77DA" w:rsidRPr="00DF6E06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</w:tr>
      <w:tr w:rsidR="000C77DA" w:rsidRPr="00A03B02" w14:paraId="72EDC84E" w14:textId="77777777" w:rsidTr="404DE82C">
        <w:trPr>
          <w:trHeight w:val="243"/>
        </w:trPr>
        <w:tc>
          <w:tcPr>
            <w:tcW w:w="2536" w:type="dxa"/>
            <w:vAlign w:val="center"/>
          </w:tcPr>
          <w:p w14:paraId="42504BA8" w14:textId="071A46E7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Fond pre transparentné Slovensko</w:t>
            </w:r>
          </w:p>
        </w:tc>
        <w:tc>
          <w:tcPr>
            <w:tcW w:w="1417" w:type="dxa"/>
            <w:vAlign w:val="center"/>
          </w:tcPr>
          <w:p w14:paraId="1D7349FE" w14:textId="1320E106" w:rsidR="000C77DA" w:rsidRPr="00DF6E06" w:rsidRDefault="1E6C51BF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  <w:color w:val="808080" w:themeColor="background1" w:themeShade="80"/>
              </w:rPr>
            </w:pPr>
            <w:r w:rsidRPr="4CFC89EF">
              <w:rPr>
                <w:rStyle w:val="Zvraznenie"/>
              </w:rPr>
              <w:t>10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1701" w:type="dxa"/>
            <w:vAlign w:val="center"/>
          </w:tcPr>
          <w:p w14:paraId="6AEA6691" w14:textId="50FB0D08" w:rsidR="000C77DA" w:rsidRPr="00DF6E06" w:rsidRDefault="1E6C51BF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10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854" w:type="dxa"/>
          </w:tcPr>
          <w:p w14:paraId="3D6DCBF3" w14:textId="38E4884F" w:rsidR="000C77DA" w:rsidRPr="00DF6E06" w:rsidRDefault="000C77DA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  <w:tc>
          <w:tcPr>
            <w:tcW w:w="1842" w:type="dxa"/>
          </w:tcPr>
          <w:p w14:paraId="38360C1C" w14:textId="324E001D" w:rsidR="000C77DA" w:rsidRPr="00DF6E06" w:rsidRDefault="000C77DA" w:rsidP="000C77DA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  <w:tc>
          <w:tcPr>
            <w:tcW w:w="1950" w:type="dxa"/>
          </w:tcPr>
          <w:p w14:paraId="0C7B580E" w14:textId="756721F6" w:rsidR="000C77DA" w:rsidRPr="00DF6E06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</w:tr>
      <w:tr w:rsidR="000C77DA" w:rsidRPr="00A03B02" w14:paraId="4C5F06DC" w14:textId="77777777" w:rsidTr="404DE82C">
        <w:trPr>
          <w:trHeight w:val="360"/>
        </w:trPr>
        <w:tc>
          <w:tcPr>
            <w:tcW w:w="2536" w:type="dxa"/>
            <w:vAlign w:val="center"/>
          </w:tcPr>
          <w:p w14:paraId="2A04E397" w14:textId="67E20959" w:rsidR="000C77DA" w:rsidRPr="00DF6E06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 xml:space="preserve">NextGen </w:t>
            </w:r>
          </w:p>
        </w:tc>
        <w:tc>
          <w:tcPr>
            <w:tcW w:w="1417" w:type="dxa"/>
            <w:vAlign w:val="center"/>
          </w:tcPr>
          <w:p w14:paraId="189BDB38" w14:textId="335C46E1" w:rsidR="000C77DA" w:rsidRPr="00DF6E06" w:rsidRDefault="1E6C51BF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  <w:color w:val="808080" w:themeColor="background1" w:themeShade="80"/>
              </w:rPr>
            </w:pPr>
            <w:r w:rsidRPr="4CFC89EF">
              <w:rPr>
                <w:rStyle w:val="Zvraznenie"/>
              </w:rPr>
              <w:t>5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1701" w:type="dxa"/>
            <w:vAlign w:val="center"/>
          </w:tcPr>
          <w:p w14:paraId="2E35B223" w14:textId="1F06EB24" w:rsidR="000C77DA" w:rsidRPr="00DF6E06" w:rsidRDefault="1E6C51BF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5</w:t>
            </w:r>
            <w:r w:rsidR="62733199" w:rsidRPr="4CFC89EF">
              <w:rPr>
                <w:rStyle w:val="Zvraznenie"/>
              </w:rPr>
              <w:t> </w:t>
            </w:r>
            <w:r w:rsidRPr="4CFC89EF">
              <w:rPr>
                <w:rStyle w:val="Zvraznenie"/>
              </w:rPr>
              <w:t>000</w:t>
            </w:r>
            <w:r w:rsidR="62733199" w:rsidRPr="4CFC89EF">
              <w:rPr>
                <w:rStyle w:val="Zvraznenie"/>
              </w:rPr>
              <w:t>,00</w:t>
            </w:r>
            <w:r w:rsidRPr="4CFC89EF">
              <w:rPr>
                <w:rStyle w:val="Zvraznenie"/>
              </w:rPr>
              <w:t xml:space="preserve"> €</w:t>
            </w:r>
          </w:p>
        </w:tc>
        <w:tc>
          <w:tcPr>
            <w:tcW w:w="854" w:type="dxa"/>
            <w:vAlign w:val="center"/>
          </w:tcPr>
          <w:p w14:paraId="5CFFA46E" w14:textId="3D873B27" w:rsidR="000C77DA" w:rsidRPr="00DF6E06" w:rsidRDefault="000C77DA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  <w:tc>
          <w:tcPr>
            <w:tcW w:w="1842" w:type="dxa"/>
            <w:vAlign w:val="center"/>
          </w:tcPr>
          <w:p w14:paraId="5654073F" w14:textId="07F52BA7" w:rsidR="000C77DA" w:rsidRPr="00DF6E06" w:rsidRDefault="000C77DA" w:rsidP="000C77DA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  <w:tc>
          <w:tcPr>
            <w:tcW w:w="1950" w:type="dxa"/>
            <w:vAlign w:val="center"/>
          </w:tcPr>
          <w:p w14:paraId="70A6DC51" w14:textId="63984908" w:rsidR="000C77DA" w:rsidRPr="00DF6E06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DF6E06">
              <w:rPr>
                <w:rStyle w:val="Zvraznenie"/>
              </w:rPr>
              <w:t>-</w:t>
            </w:r>
          </w:p>
        </w:tc>
      </w:tr>
      <w:tr w:rsidR="000C77DA" w:rsidRPr="00A03B02" w14:paraId="20E440FC" w14:textId="77777777" w:rsidTr="404DE82C">
        <w:trPr>
          <w:trHeight w:val="375"/>
        </w:trPr>
        <w:tc>
          <w:tcPr>
            <w:tcW w:w="2536" w:type="dxa"/>
            <w:vAlign w:val="center"/>
          </w:tcPr>
          <w:p w14:paraId="78F93A48" w14:textId="39AB62BC" w:rsidR="000C77DA" w:rsidRPr="00761FA1" w:rsidRDefault="000C77DA" w:rsidP="00FA7532">
            <w:pPr>
              <w:spacing w:after="0" w:line="240" w:lineRule="auto"/>
              <w:ind w:left="165"/>
              <w:textAlignment w:val="baseline"/>
              <w:rPr>
                <w:rStyle w:val="Zvraznenie"/>
              </w:rPr>
            </w:pPr>
            <w:r w:rsidRPr="00761FA1">
              <w:rPr>
                <w:rStyle w:val="Zvraznenie"/>
              </w:rPr>
              <w:t>Správa fondu</w:t>
            </w:r>
          </w:p>
        </w:tc>
        <w:tc>
          <w:tcPr>
            <w:tcW w:w="1417" w:type="dxa"/>
            <w:vAlign w:val="center"/>
          </w:tcPr>
          <w:p w14:paraId="0C3DD1B9" w14:textId="1D0C32E7" w:rsidR="000C77DA" w:rsidRPr="00761FA1" w:rsidRDefault="7F36667B" w:rsidP="4CFC89EF">
            <w:pPr>
              <w:spacing w:after="0" w:line="240" w:lineRule="auto"/>
              <w:ind w:left="90" w:right="255"/>
              <w:textAlignment w:val="baseline"/>
              <w:rPr>
                <w:rStyle w:val="Zvraznenie"/>
                <w:color w:val="808080" w:themeColor="background1" w:themeShade="80"/>
              </w:rPr>
            </w:pPr>
            <w:r w:rsidRPr="4CFC89EF">
              <w:rPr>
                <w:rStyle w:val="Zvraznenie"/>
              </w:rPr>
              <w:t>101 682,47</w:t>
            </w:r>
            <w:r w:rsidR="1E6C51BF" w:rsidRPr="4CFC89EF">
              <w:rPr>
                <w:rStyle w:val="Zvraznenie"/>
              </w:rPr>
              <w:t xml:space="preserve"> €</w:t>
            </w:r>
          </w:p>
        </w:tc>
        <w:tc>
          <w:tcPr>
            <w:tcW w:w="1701" w:type="dxa"/>
            <w:vAlign w:val="center"/>
          </w:tcPr>
          <w:p w14:paraId="3AA35989" w14:textId="51E1E1D8" w:rsidR="000C77DA" w:rsidRPr="00761FA1" w:rsidRDefault="7F36667B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 xml:space="preserve">101 682, 47 </w:t>
            </w:r>
            <w:r w:rsidR="1E6C51BF" w:rsidRPr="4CFC89EF">
              <w:rPr>
                <w:rStyle w:val="Zvraznenie"/>
              </w:rPr>
              <w:t xml:space="preserve"> €</w:t>
            </w:r>
          </w:p>
        </w:tc>
        <w:tc>
          <w:tcPr>
            <w:tcW w:w="854" w:type="dxa"/>
            <w:vAlign w:val="center"/>
          </w:tcPr>
          <w:p w14:paraId="27AEA082" w14:textId="457876B2" w:rsidR="000C77DA" w:rsidRPr="00761FA1" w:rsidRDefault="000C77DA" w:rsidP="000C77DA">
            <w:pPr>
              <w:spacing w:after="0" w:line="240" w:lineRule="auto"/>
              <w:ind w:left="75" w:right="60"/>
              <w:jc w:val="center"/>
              <w:textAlignment w:val="baseline"/>
              <w:rPr>
                <w:rStyle w:val="Zvraznenie"/>
              </w:rPr>
            </w:pPr>
            <w:r w:rsidRPr="00761FA1">
              <w:rPr>
                <w:rStyle w:val="Zvraznenie"/>
              </w:rPr>
              <w:t>-</w:t>
            </w:r>
          </w:p>
        </w:tc>
        <w:tc>
          <w:tcPr>
            <w:tcW w:w="1842" w:type="dxa"/>
            <w:vAlign w:val="center"/>
          </w:tcPr>
          <w:p w14:paraId="7150567E" w14:textId="396E694D" w:rsidR="000C77DA" w:rsidRPr="00761FA1" w:rsidRDefault="000C77DA" w:rsidP="000C77DA">
            <w:pPr>
              <w:spacing w:after="0" w:line="240" w:lineRule="auto"/>
              <w:ind w:left="630" w:right="630"/>
              <w:jc w:val="center"/>
              <w:textAlignment w:val="baseline"/>
              <w:rPr>
                <w:rStyle w:val="Zvraznenie"/>
              </w:rPr>
            </w:pPr>
            <w:r w:rsidRPr="00761FA1">
              <w:rPr>
                <w:rStyle w:val="Zvraznenie"/>
              </w:rPr>
              <w:t>-</w:t>
            </w:r>
          </w:p>
        </w:tc>
        <w:tc>
          <w:tcPr>
            <w:tcW w:w="1950" w:type="dxa"/>
            <w:vAlign w:val="center"/>
          </w:tcPr>
          <w:p w14:paraId="3213139D" w14:textId="5BCA7242" w:rsidR="000C77DA" w:rsidRPr="00761FA1" w:rsidRDefault="000C77DA" w:rsidP="000C77DA">
            <w:pPr>
              <w:spacing w:after="0" w:line="240" w:lineRule="auto"/>
              <w:ind w:left="555" w:right="555"/>
              <w:jc w:val="center"/>
              <w:textAlignment w:val="baseline"/>
              <w:rPr>
                <w:rStyle w:val="Zvraznenie"/>
              </w:rPr>
            </w:pPr>
            <w:r w:rsidRPr="00761FA1">
              <w:rPr>
                <w:rStyle w:val="Zvraznenie"/>
              </w:rPr>
              <w:t>-</w:t>
            </w:r>
          </w:p>
        </w:tc>
      </w:tr>
      <w:tr w:rsidR="4CFC89EF" w14:paraId="77C7F072" w14:textId="77777777" w:rsidTr="404DE82C">
        <w:trPr>
          <w:trHeight w:val="243"/>
        </w:trPr>
        <w:tc>
          <w:tcPr>
            <w:tcW w:w="2536" w:type="dxa"/>
            <w:vAlign w:val="center"/>
          </w:tcPr>
          <w:p w14:paraId="4791551F" w14:textId="15418909" w:rsidR="5A32194F" w:rsidRDefault="5A32194F" w:rsidP="4CFC89EF">
            <w:pPr>
              <w:spacing w:after="0" w:line="240" w:lineRule="auto"/>
              <w:ind w:left="165"/>
              <w:rPr>
                <w:rStyle w:val="Zvraznenie"/>
              </w:rPr>
            </w:pPr>
            <w:r w:rsidRPr="4CFC89EF">
              <w:rPr>
                <w:rStyle w:val="Zvraznenie"/>
              </w:rPr>
              <w:t>Náklady na komunikáciu</w:t>
            </w:r>
          </w:p>
        </w:tc>
        <w:tc>
          <w:tcPr>
            <w:tcW w:w="1417" w:type="dxa"/>
            <w:vAlign w:val="center"/>
          </w:tcPr>
          <w:p w14:paraId="3354A57A" w14:textId="789DC83D" w:rsidR="42C1C425" w:rsidRDefault="42C1C425" w:rsidP="4CFC89EF">
            <w:pPr>
              <w:spacing w:after="0" w:line="240" w:lineRule="auto"/>
              <w:ind w:left="90" w:right="255"/>
              <w:rPr>
                <w:rFonts w:ascii="Calibri" w:eastAsia="Calibri" w:hAnsi="Calibri" w:cs="Calibri"/>
                <w:sz w:val="18"/>
                <w:szCs w:val="18"/>
              </w:rPr>
            </w:pPr>
            <w:r w:rsidRPr="4CFC89EF">
              <w:rPr>
                <w:rStyle w:val="Zvraznenie"/>
              </w:rPr>
              <w:t xml:space="preserve">3 822,84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  <w:tc>
          <w:tcPr>
            <w:tcW w:w="1701" w:type="dxa"/>
            <w:vAlign w:val="center"/>
          </w:tcPr>
          <w:p w14:paraId="7C972185" w14:textId="4F57133B" w:rsidR="42C1C425" w:rsidRDefault="42C1C425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3 822,84 €</w:t>
            </w:r>
          </w:p>
        </w:tc>
        <w:tc>
          <w:tcPr>
            <w:tcW w:w="854" w:type="dxa"/>
            <w:vAlign w:val="center"/>
          </w:tcPr>
          <w:p w14:paraId="78959827" w14:textId="2066FDB1" w:rsidR="52A2C7AE" w:rsidRDefault="52A2C7AE" w:rsidP="4CFC89EF">
            <w:pPr>
              <w:spacing w:line="240" w:lineRule="auto"/>
              <w:jc w:val="center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1842" w:type="dxa"/>
            <w:vAlign w:val="center"/>
          </w:tcPr>
          <w:p w14:paraId="3CF5D55E" w14:textId="48711B3D" w:rsidR="52A2C7AE" w:rsidRDefault="52A2C7AE" w:rsidP="4CFC89EF">
            <w:pPr>
              <w:spacing w:line="240" w:lineRule="auto"/>
              <w:jc w:val="center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1950" w:type="dxa"/>
            <w:vAlign w:val="center"/>
          </w:tcPr>
          <w:p w14:paraId="6767792C" w14:textId="00034DDC" w:rsidR="151B1ED6" w:rsidRDefault="151B1ED6" w:rsidP="4CFC89EF">
            <w:pPr>
              <w:spacing w:line="240" w:lineRule="auto"/>
              <w:jc w:val="center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</w:tr>
      <w:tr w:rsidR="4CFC89EF" w14:paraId="21845310" w14:textId="77777777" w:rsidTr="404DE82C">
        <w:trPr>
          <w:trHeight w:val="243"/>
        </w:trPr>
        <w:tc>
          <w:tcPr>
            <w:tcW w:w="2536" w:type="dxa"/>
            <w:vAlign w:val="center"/>
          </w:tcPr>
          <w:p w14:paraId="5E433799" w14:textId="33A3B540" w:rsidR="0D2F17D4" w:rsidRDefault="0D2F17D4" w:rsidP="4CFC89EF">
            <w:pPr>
              <w:spacing w:after="0" w:line="240" w:lineRule="auto"/>
              <w:ind w:left="165"/>
              <w:rPr>
                <w:rStyle w:val="Zvraznenie"/>
              </w:rPr>
            </w:pPr>
            <w:r w:rsidRPr="4CFC89EF">
              <w:rPr>
                <w:rStyle w:val="Zvraznenie"/>
              </w:rPr>
              <w:t>P</w:t>
            </w:r>
            <w:r w:rsidR="144F0072" w:rsidRPr="4CFC89EF">
              <w:rPr>
                <w:rStyle w:val="Zvraznenie"/>
              </w:rPr>
              <w:t>odklad</w:t>
            </w:r>
            <w:r w:rsidR="5FB49C4B" w:rsidRPr="4CFC89EF">
              <w:rPr>
                <w:rStyle w:val="Zvraznenie"/>
              </w:rPr>
              <w:t>y</w:t>
            </w:r>
            <w:r w:rsidR="727797FC" w:rsidRPr="4CFC89EF">
              <w:rPr>
                <w:rStyle w:val="Zvraznenie"/>
              </w:rPr>
              <w:t xml:space="preserve">  pre materiály kampane „Na 100 % podporujeme 2 %“</w:t>
            </w:r>
          </w:p>
        </w:tc>
        <w:tc>
          <w:tcPr>
            <w:tcW w:w="1417" w:type="dxa"/>
            <w:vAlign w:val="center"/>
          </w:tcPr>
          <w:p w14:paraId="16F65109" w14:textId="0AD9E99F" w:rsidR="6BC3A4CE" w:rsidRDefault="6BC3A4CE" w:rsidP="4CFC89EF">
            <w:pPr>
              <w:spacing w:after="0" w:line="240" w:lineRule="auto"/>
              <w:ind w:right="255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4CFC89EF">
              <w:rPr>
                <w:rStyle w:val="Zvraznenie"/>
              </w:rPr>
              <w:t xml:space="preserve">21 398,31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  <w:tc>
          <w:tcPr>
            <w:tcW w:w="1701" w:type="dxa"/>
            <w:vAlign w:val="center"/>
          </w:tcPr>
          <w:p w14:paraId="3F5C7873" w14:textId="23FEA59B" w:rsidR="6BC3A4CE" w:rsidRDefault="6BC3A4CE" w:rsidP="4CFC89EF">
            <w:pPr>
              <w:spacing w:after="0" w:line="240" w:lineRule="auto"/>
              <w:ind w:left="180" w:right="255"/>
              <w:rPr>
                <w:rStyle w:val="Zvraznenie"/>
              </w:rPr>
            </w:pPr>
            <w:r w:rsidRPr="4CFC89EF">
              <w:rPr>
                <w:rStyle w:val="Zvraznenie"/>
              </w:rPr>
              <w:t>21 398,31 €</w:t>
            </w:r>
          </w:p>
        </w:tc>
        <w:tc>
          <w:tcPr>
            <w:tcW w:w="854" w:type="dxa"/>
            <w:vAlign w:val="center"/>
          </w:tcPr>
          <w:p w14:paraId="22697872" w14:textId="1F2851CC" w:rsidR="6BC3A4CE" w:rsidRDefault="6BC3A4CE" w:rsidP="4CFC89EF">
            <w:pPr>
              <w:spacing w:line="240" w:lineRule="auto"/>
              <w:jc w:val="center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1842" w:type="dxa"/>
            <w:vAlign w:val="center"/>
          </w:tcPr>
          <w:p w14:paraId="1D3BB770" w14:textId="39CA1FC3" w:rsidR="151B1ED6" w:rsidRDefault="151B1ED6" w:rsidP="4CFC89EF">
            <w:pPr>
              <w:spacing w:line="240" w:lineRule="auto"/>
              <w:jc w:val="center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1950" w:type="dxa"/>
            <w:vAlign w:val="center"/>
          </w:tcPr>
          <w:p w14:paraId="3064DE00" w14:textId="6A5D2D20" w:rsidR="151B1ED6" w:rsidRDefault="151B1ED6" w:rsidP="4CFC89EF">
            <w:pPr>
              <w:spacing w:line="240" w:lineRule="auto"/>
              <w:jc w:val="center"/>
              <w:rPr>
                <w:rStyle w:val="Zvraznenie"/>
              </w:rPr>
            </w:pPr>
            <w:r w:rsidRPr="4CFC89EF">
              <w:rPr>
                <w:rStyle w:val="Zvraznenie"/>
              </w:rPr>
              <w:t>-</w:t>
            </w:r>
          </w:p>
        </w:tc>
      </w:tr>
      <w:tr w:rsidR="000C77DA" w:rsidRPr="00A03B02" w14:paraId="4B91644F" w14:textId="77777777" w:rsidTr="404DE82C">
        <w:trPr>
          <w:trHeight w:val="431"/>
        </w:trPr>
        <w:tc>
          <w:tcPr>
            <w:tcW w:w="2536" w:type="dxa"/>
            <w:shd w:val="clear" w:color="auto" w:fill="A6A6A6" w:themeFill="background1" w:themeFillShade="A6"/>
            <w:vAlign w:val="center"/>
            <w:hideMark/>
          </w:tcPr>
          <w:p w14:paraId="53CBBEBC" w14:textId="77777777" w:rsidR="000C77DA" w:rsidRPr="00A03B02" w:rsidRDefault="000C77DA" w:rsidP="000C77DA">
            <w:pPr>
              <w:spacing w:after="0" w:line="240" w:lineRule="auto"/>
              <w:ind w:left="165"/>
              <w:jc w:val="center"/>
              <w:textAlignment w:val="baseline"/>
              <w:rPr>
                <w:rFonts w:ascii="Segoe UI" w:eastAsia="Times New Roman" w:hAnsi="Segoe UI" w:cs="Segoe UI"/>
                <w:b/>
                <w:color w:val="FFFFFF" w:themeColor="background1"/>
                <w:sz w:val="24"/>
                <w:szCs w:val="24"/>
                <w:lang w:eastAsia="sk-SK"/>
              </w:rPr>
            </w:pPr>
            <w:r w:rsidRPr="00055C02"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S</w:t>
            </w:r>
            <w:r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POLU</w:t>
            </w:r>
          </w:p>
        </w:tc>
        <w:tc>
          <w:tcPr>
            <w:tcW w:w="1417" w:type="dxa"/>
            <w:shd w:val="clear" w:color="auto" w:fill="A6A6A6" w:themeFill="background1" w:themeFillShade="A6"/>
            <w:vAlign w:val="center"/>
          </w:tcPr>
          <w:p w14:paraId="378831ED" w14:textId="072F801D" w:rsidR="000C77DA" w:rsidRPr="00A03B02" w:rsidRDefault="000C77DA" w:rsidP="000C77D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color w:val="FFFFFF" w:themeColor="background1"/>
                <w:sz w:val="20"/>
                <w:szCs w:val="20"/>
                <w:lang w:eastAsia="sk-SK"/>
              </w:rPr>
            </w:pP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14:paraId="2C0BF851" w14:textId="14FCA100" w:rsidR="000C77DA" w:rsidRPr="00A03B02" w:rsidRDefault="143E6B44" w:rsidP="404DE82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</w:pPr>
            <w:r w:rsidRPr="404DE82C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  <w:lang w:eastAsia="sk-SK"/>
              </w:rPr>
              <w:t>9</w:t>
            </w:r>
            <w:r w:rsidR="00EE540A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  <w:lang w:eastAsia="sk-SK"/>
              </w:rPr>
              <w:t>3</w:t>
            </w:r>
            <w:r w:rsidR="589D74A6" w:rsidRPr="404DE82C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  <w:lang w:eastAsia="sk-SK"/>
              </w:rPr>
              <w:t>9 683,16 €</w:t>
            </w:r>
          </w:p>
        </w:tc>
        <w:tc>
          <w:tcPr>
            <w:tcW w:w="854" w:type="dxa"/>
            <w:shd w:val="clear" w:color="auto" w:fill="A6A6A6" w:themeFill="background1" w:themeFillShade="A6"/>
            <w:vAlign w:val="center"/>
          </w:tcPr>
          <w:p w14:paraId="526D80A2" w14:textId="07BCAB3F" w:rsidR="000C77DA" w:rsidRPr="00A03B02" w:rsidRDefault="27226C23" w:rsidP="404DE82C">
            <w:pPr>
              <w:spacing w:after="0" w:line="240" w:lineRule="auto"/>
              <w:ind w:left="75" w:right="135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</w:pPr>
            <w:r w:rsidRPr="404DE82C"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  <w:t>490</w:t>
            </w:r>
          </w:p>
        </w:tc>
        <w:tc>
          <w:tcPr>
            <w:tcW w:w="1842" w:type="dxa"/>
            <w:shd w:val="clear" w:color="auto" w:fill="A6A6A6" w:themeFill="background1" w:themeFillShade="A6"/>
            <w:vAlign w:val="center"/>
          </w:tcPr>
          <w:p w14:paraId="5D9857E1" w14:textId="54FFF14D" w:rsidR="000C77DA" w:rsidRPr="00A03B02" w:rsidRDefault="27226C23" w:rsidP="404DE82C">
            <w:pPr>
              <w:spacing w:after="0" w:line="240" w:lineRule="auto"/>
              <w:ind w:left="630" w:right="255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</w:pPr>
            <w:r w:rsidRPr="404DE82C"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  <w:t>174</w:t>
            </w:r>
          </w:p>
        </w:tc>
        <w:tc>
          <w:tcPr>
            <w:tcW w:w="1950" w:type="dxa"/>
            <w:shd w:val="clear" w:color="auto" w:fill="A6A6A6" w:themeFill="background1" w:themeFillShade="A6"/>
            <w:vAlign w:val="center"/>
          </w:tcPr>
          <w:p w14:paraId="394C502F" w14:textId="40A0648F" w:rsidR="000C77DA" w:rsidRPr="00A03B02" w:rsidRDefault="27226C23" w:rsidP="404DE82C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</w:pPr>
            <w:r w:rsidRPr="404DE82C"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4"/>
                <w:szCs w:val="24"/>
                <w:lang w:eastAsia="sk-SK"/>
              </w:rPr>
              <w:t>86</w:t>
            </w:r>
          </w:p>
        </w:tc>
      </w:tr>
    </w:tbl>
    <w:p w14:paraId="6A05A809" w14:textId="77777777" w:rsidR="002252B4" w:rsidRDefault="002252B4" w:rsidP="00181796">
      <w:pPr>
        <w:tabs>
          <w:tab w:val="left" w:pos="7770"/>
        </w:tabs>
      </w:pPr>
    </w:p>
    <w:p w14:paraId="2E8AB9B6" w14:textId="77777777" w:rsidR="00912EB7" w:rsidRDefault="00912EB7" w:rsidP="00055C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</w:p>
    <w:p w14:paraId="6697B270" w14:textId="77777777" w:rsidR="00912EB7" w:rsidRDefault="00912EB7" w:rsidP="00055C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</w:p>
    <w:p w14:paraId="3680D12E" w14:textId="77777777" w:rsidR="00912EB7" w:rsidRDefault="00912EB7" w:rsidP="00055C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</w:p>
    <w:p w14:paraId="465575A6" w14:textId="4067B878" w:rsidR="3BBB8F0F" w:rsidRDefault="3BBB8F0F">
      <w:r>
        <w:br w:type="page"/>
      </w:r>
    </w:p>
    <w:p w14:paraId="30B73724" w14:textId="77777777" w:rsidR="00912EB7" w:rsidRDefault="00912EB7" w:rsidP="00055C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</w:pPr>
    </w:p>
    <w:p w14:paraId="38587039" w14:textId="06E595F9" w:rsidR="00055C02" w:rsidRPr="00055C02" w:rsidRDefault="00055C02" w:rsidP="00055C02">
      <w:pPr>
        <w:spacing w:after="0" w:line="240" w:lineRule="auto"/>
        <w:ind w:left="120"/>
        <w:textAlignment w:val="baseline"/>
        <w:rPr>
          <w:rFonts w:ascii="Segoe UI" w:eastAsia="Times New Roman" w:hAnsi="Segoe UI" w:cs="Segoe UI"/>
          <w:color w:val="5B9BD5" w:themeColor="accent5"/>
          <w:sz w:val="18"/>
          <w:szCs w:val="18"/>
          <w:lang w:eastAsia="sk-SK"/>
        </w:rPr>
      </w:pPr>
      <w:r w:rsidRPr="00055C02">
        <w:rPr>
          <w:rFonts w:ascii="Segoe UI" w:eastAsia="Times New Roman" w:hAnsi="Segoe UI" w:cs="Segoe UI"/>
          <w:b/>
          <w:bCs/>
          <w:color w:val="5B9BD5" w:themeColor="accent5"/>
          <w:sz w:val="24"/>
          <w:szCs w:val="24"/>
          <w:lang w:eastAsia="sk-SK"/>
        </w:rPr>
        <w:t>PREHĽAD STAVU PROSTRIEDKOV FONDU</w:t>
      </w:r>
      <w:r w:rsidRPr="00055C02">
        <w:rPr>
          <w:rFonts w:ascii="Segoe UI" w:eastAsia="Times New Roman" w:hAnsi="Segoe UI" w:cs="Segoe UI"/>
          <w:color w:val="5B9BD5" w:themeColor="accent5"/>
          <w:sz w:val="24"/>
          <w:szCs w:val="24"/>
          <w:lang w:eastAsia="sk-SK"/>
        </w:rPr>
        <w:t> </w:t>
      </w:r>
    </w:p>
    <w:p w14:paraId="15AA318D" w14:textId="77777777" w:rsidR="00055C02" w:rsidRPr="00055C02" w:rsidRDefault="00055C02" w:rsidP="00055C02">
      <w:pPr>
        <w:spacing w:after="0" w:line="240" w:lineRule="auto"/>
        <w:ind w:left="90"/>
        <w:textAlignment w:val="baseline"/>
        <w:rPr>
          <w:rFonts w:ascii="Segoe UI" w:eastAsia="Times New Roman" w:hAnsi="Segoe UI" w:cs="Segoe UI"/>
          <w:sz w:val="18"/>
          <w:szCs w:val="18"/>
          <w:lang w:eastAsia="sk-SK"/>
        </w:rPr>
      </w:pPr>
      <w:r w:rsidRPr="00055C02">
        <w:rPr>
          <w:rFonts w:ascii="Segoe UI" w:hAnsi="Segoe UI" w:cs="Segoe UI"/>
          <w:noProof/>
        </w:rPr>
        <w:drawing>
          <wp:inline distT="0" distB="0" distL="0" distR="0" wp14:anchorId="19A4968A" wp14:editId="07777777">
            <wp:extent cx="6623050" cy="31750"/>
            <wp:effectExtent l="0" t="0" r="6350" b="6350"/>
            <wp:docPr id="6" name="Obrázok 6" descr="C:\Users\Jana.Roznikova\AppData\Local\Microsoft\Windows\INetCache\Content.MSO\EA7423D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na.Roznikova\AppData\Local\Microsoft\Windows\INetCache\Content.MSO\EA7423DA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3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5C02">
        <w:rPr>
          <w:rFonts w:ascii="Segoe UI" w:eastAsia="Times New Roman" w:hAnsi="Segoe UI" w:cs="Segoe UI"/>
          <w:sz w:val="2"/>
          <w:szCs w:val="2"/>
          <w:lang w:eastAsia="sk-SK"/>
        </w:rPr>
        <w:t> </w:t>
      </w:r>
    </w:p>
    <w:p w14:paraId="01512BE8" w14:textId="77777777" w:rsidR="00055C02" w:rsidRPr="00055C02" w:rsidRDefault="00055C02" w:rsidP="00055C02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sk-SK"/>
        </w:rPr>
      </w:pPr>
      <w:r w:rsidRPr="00055C02">
        <w:rPr>
          <w:rFonts w:ascii="Segoe UI" w:eastAsia="Times New Roman" w:hAnsi="Segoe UI" w:cs="Segoe UI"/>
          <w:sz w:val="24"/>
          <w:szCs w:val="24"/>
          <w:lang w:eastAsia="sk-SK"/>
        </w:rPr>
        <w:t> </w:t>
      </w:r>
    </w:p>
    <w:tbl>
      <w:tblPr>
        <w:tblW w:w="10316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6"/>
        <w:gridCol w:w="1843"/>
        <w:gridCol w:w="1559"/>
        <w:gridCol w:w="1559"/>
        <w:gridCol w:w="1819"/>
      </w:tblGrid>
      <w:tr w:rsidR="00055C02" w:rsidRPr="00055C02" w14:paraId="78EC895F" w14:textId="77777777" w:rsidTr="3BBB8F0F">
        <w:trPr>
          <w:trHeight w:val="465"/>
        </w:trPr>
        <w:tc>
          <w:tcPr>
            <w:tcW w:w="3536" w:type="dxa"/>
            <w:shd w:val="clear" w:color="auto" w:fill="5B9BD5" w:themeFill="accent5"/>
            <w:vAlign w:val="center"/>
            <w:hideMark/>
          </w:tcPr>
          <w:p w14:paraId="766EC73D" w14:textId="77777777" w:rsidR="00055C02" w:rsidRPr="00055C02" w:rsidRDefault="00055C02" w:rsidP="00055C02">
            <w:pPr>
              <w:spacing w:after="0" w:line="240" w:lineRule="auto"/>
              <w:ind w:left="1485" w:right="1470"/>
              <w:jc w:val="center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055C02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Popis</w:t>
            </w:r>
            <w:r w:rsidRPr="00055C02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843" w:type="dxa"/>
            <w:shd w:val="clear" w:color="auto" w:fill="5B9BD5" w:themeFill="accent5"/>
            <w:vAlign w:val="center"/>
            <w:hideMark/>
          </w:tcPr>
          <w:p w14:paraId="1DF33B57" w14:textId="77777777" w:rsidR="00055C02" w:rsidRPr="00055C02" w:rsidRDefault="00055C02" w:rsidP="00055C02">
            <w:pPr>
              <w:spacing w:after="0" w:line="240" w:lineRule="auto"/>
              <w:ind w:left="360" w:right="105" w:hanging="225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055C02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Počiatočný stav k 1. 1. 202</w:t>
            </w:r>
            <w:r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5</w:t>
            </w:r>
            <w:r w:rsidRPr="00055C02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5B9BD5" w:themeFill="accent5"/>
            <w:vAlign w:val="center"/>
            <w:hideMark/>
          </w:tcPr>
          <w:p w14:paraId="05C2CB0F" w14:textId="77777777" w:rsidR="00055C02" w:rsidRPr="00055C02" w:rsidRDefault="00055C02" w:rsidP="00055C02">
            <w:pPr>
              <w:spacing w:after="0" w:line="240" w:lineRule="auto"/>
              <w:ind w:left="510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055C02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Príjem</w:t>
            </w:r>
            <w:r w:rsidRPr="00055C02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5B9BD5" w:themeFill="accent5"/>
            <w:vAlign w:val="center"/>
            <w:hideMark/>
          </w:tcPr>
          <w:p w14:paraId="3E34ED69" w14:textId="77777777" w:rsidR="00055C02" w:rsidRPr="00055C02" w:rsidRDefault="00055C02" w:rsidP="00055C02">
            <w:pPr>
              <w:spacing w:after="0" w:line="240" w:lineRule="auto"/>
              <w:ind w:left="555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055C02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Výdaj</w:t>
            </w:r>
            <w:r w:rsidRPr="00055C02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819" w:type="dxa"/>
            <w:shd w:val="clear" w:color="auto" w:fill="5B9BD5" w:themeFill="accent5"/>
            <w:vAlign w:val="center"/>
            <w:hideMark/>
          </w:tcPr>
          <w:p w14:paraId="7234666B" w14:textId="77777777" w:rsidR="00055C02" w:rsidRPr="00055C02" w:rsidRDefault="00055C02" w:rsidP="00055C02">
            <w:pPr>
              <w:spacing w:after="0" w:line="240" w:lineRule="auto"/>
              <w:ind w:left="255" w:right="210"/>
              <w:textAlignment w:val="baseline"/>
              <w:rPr>
                <w:rFonts w:ascii="Segoe UI" w:eastAsia="Times New Roman" w:hAnsi="Segoe UI" w:cs="Segoe UI"/>
                <w:sz w:val="24"/>
                <w:szCs w:val="24"/>
                <w:lang w:eastAsia="sk-SK"/>
              </w:rPr>
            </w:pPr>
            <w:r w:rsidRPr="00055C02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Konečný stav k 31. 12. 202</w:t>
            </w:r>
            <w:r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5</w:t>
            </w:r>
            <w:r w:rsidRPr="00055C02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</w:tr>
      <w:tr w:rsidR="00055C02" w:rsidRPr="00055C02" w14:paraId="06E51DB7" w14:textId="77777777" w:rsidTr="3BBB8F0F">
        <w:trPr>
          <w:trHeight w:val="480"/>
        </w:trPr>
        <w:tc>
          <w:tcPr>
            <w:tcW w:w="3536" w:type="dxa"/>
            <w:hideMark/>
          </w:tcPr>
          <w:p w14:paraId="5C25747E" w14:textId="77777777" w:rsidR="00055C02" w:rsidRPr="00E83758" w:rsidRDefault="00055C02" w:rsidP="00055C02">
            <w:pPr>
              <w:spacing w:after="0" w:line="240" w:lineRule="auto"/>
              <w:ind w:left="165" w:right="180"/>
              <w:textAlignment w:val="baseline"/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</w:pPr>
            <w:r w:rsidRPr="00E83758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Asignácia z podielu dane zaplatenej za rok 202</w:t>
            </w:r>
            <w:r w:rsidR="00A72114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843" w:type="dxa"/>
            <w:vAlign w:val="center"/>
          </w:tcPr>
          <w:p w14:paraId="49426684" w14:textId="0C4178E0" w:rsidR="00055C02" w:rsidRPr="00AB23A6" w:rsidRDefault="54F45165" w:rsidP="4CFC89EF">
            <w:pPr>
              <w:spacing w:after="0" w:line="240" w:lineRule="auto"/>
              <w:ind w:right="255"/>
              <w:jc w:val="center"/>
              <w:textAlignment w:val="baseline"/>
              <w:rPr>
                <w:rStyle w:val="Zvraznenie"/>
                <w:color w:val="808080" w:themeColor="background1" w:themeShade="8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839 924,66 </w:t>
            </w:r>
            <w:r w:rsidRPr="4CFC89EF">
              <w:rPr>
                <w:rStyle w:val="Zvraznenie"/>
              </w:rPr>
              <w:t>€</w:t>
            </w:r>
          </w:p>
        </w:tc>
        <w:tc>
          <w:tcPr>
            <w:tcW w:w="1559" w:type="dxa"/>
            <w:vAlign w:val="center"/>
          </w:tcPr>
          <w:p w14:paraId="0EB29993" w14:textId="62CC7A55" w:rsidR="00055C02" w:rsidRPr="00AB23A6" w:rsidRDefault="54F45165" w:rsidP="000C3391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-</w:t>
            </w:r>
          </w:p>
        </w:tc>
        <w:tc>
          <w:tcPr>
            <w:tcW w:w="1559" w:type="dxa"/>
            <w:vAlign w:val="center"/>
          </w:tcPr>
          <w:p w14:paraId="2B29C51E" w14:textId="744BADF1" w:rsidR="00055C02" w:rsidRPr="00AB23A6" w:rsidRDefault="54F45165" w:rsidP="4CFC89EF">
            <w:pPr>
              <w:spacing w:after="0" w:line="240" w:lineRule="auto"/>
              <w:ind w:right="255"/>
              <w:jc w:val="center"/>
              <w:textAlignment w:val="baseline"/>
              <w:rPr>
                <w:rStyle w:val="Zvraznenie"/>
                <w:color w:val="808080" w:themeColor="background1" w:themeShade="8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839 924,66 </w:t>
            </w:r>
            <w:r w:rsidRPr="4CFC89EF">
              <w:rPr>
                <w:rStyle w:val="Zvraznenie"/>
              </w:rPr>
              <w:t>€</w:t>
            </w:r>
          </w:p>
        </w:tc>
        <w:tc>
          <w:tcPr>
            <w:tcW w:w="1819" w:type="dxa"/>
            <w:vAlign w:val="center"/>
          </w:tcPr>
          <w:p w14:paraId="707C3A17" w14:textId="6865155E" w:rsidR="00055C02" w:rsidRPr="00AB23A6" w:rsidRDefault="54F45165" w:rsidP="4CFC89EF">
            <w:pPr>
              <w:spacing w:after="0" w:line="240" w:lineRule="auto"/>
              <w:ind w:right="255"/>
              <w:jc w:val="center"/>
              <w:textAlignment w:val="baseline"/>
              <w:rPr>
                <w:rStyle w:val="Zvraznenie"/>
                <w:color w:val="808080" w:themeColor="background1" w:themeShade="8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0,00 </w:t>
            </w:r>
            <w:r w:rsidRPr="4CFC89EF">
              <w:rPr>
                <w:rStyle w:val="Zvraznenie"/>
              </w:rPr>
              <w:t>€</w:t>
            </w:r>
          </w:p>
        </w:tc>
      </w:tr>
      <w:tr w:rsidR="00055C02" w:rsidRPr="00055C02" w14:paraId="4AD66CFF" w14:textId="77777777" w:rsidTr="3BBB8F0F">
        <w:trPr>
          <w:trHeight w:val="480"/>
        </w:trPr>
        <w:tc>
          <w:tcPr>
            <w:tcW w:w="3536" w:type="dxa"/>
            <w:hideMark/>
          </w:tcPr>
          <w:p w14:paraId="0A626F1D" w14:textId="77777777" w:rsidR="00055C02" w:rsidRPr="00E83758" w:rsidRDefault="00055C02" w:rsidP="00055C02">
            <w:pPr>
              <w:spacing w:after="0" w:line="240" w:lineRule="auto"/>
              <w:ind w:left="165" w:right="180"/>
              <w:textAlignment w:val="baseline"/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</w:pPr>
            <w:r w:rsidRPr="00E83758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Asignácia z podielu dane zaplatenej za rok 202</w:t>
            </w:r>
            <w:r w:rsidR="00A72114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5</w:t>
            </w:r>
            <w:r w:rsidRPr="00E83758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843" w:type="dxa"/>
            <w:vAlign w:val="center"/>
          </w:tcPr>
          <w:p w14:paraId="27C690A9" w14:textId="5D786D98" w:rsidR="00055C02" w:rsidRPr="00AB23A6" w:rsidRDefault="5E09DD6D" w:rsidP="4CFC89EF">
            <w:pPr>
              <w:spacing w:after="0" w:line="240" w:lineRule="auto"/>
              <w:ind w:right="255"/>
              <w:jc w:val="center"/>
              <w:textAlignment w:val="baseline"/>
              <w:rPr>
                <w:rStyle w:val="Zvraznenie"/>
                <w:lang w:eastAsia="sk-SK"/>
              </w:rPr>
            </w:pPr>
            <w:r w:rsidRPr="4CFC89EF">
              <w:rPr>
                <w:rStyle w:val="Zvraznenie"/>
              </w:rPr>
              <w:t>-</w:t>
            </w:r>
          </w:p>
        </w:tc>
        <w:tc>
          <w:tcPr>
            <w:tcW w:w="1559" w:type="dxa"/>
            <w:vAlign w:val="center"/>
          </w:tcPr>
          <w:p w14:paraId="017FC915" w14:textId="7B9589AD" w:rsidR="00055C02" w:rsidRPr="00AB23A6" w:rsidRDefault="5E09DD6D" w:rsidP="4CFC89EF">
            <w:pPr>
              <w:spacing w:after="0" w:line="240" w:lineRule="auto"/>
              <w:ind w:right="255"/>
              <w:jc w:val="center"/>
              <w:textAlignment w:val="baseline"/>
              <w:rPr>
                <w:rStyle w:val="Zvraznenie"/>
                <w:color w:val="808080" w:themeColor="background1" w:themeShade="8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986 409,91 </w:t>
            </w:r>
            <w:r w:rsidRPr="4CFC89EF">
              <w:rPr>
                <w:rStyle w:val="Zvraznenie"/>
              </w:rPr>
              <w:t>€</w:t>
            </w:r>
          </w:p>
        </w:tc>
        <w:tc>
          <w:tcPr>
            <w:tcW w:w="1559" w:type="dxa"/>
            <w:vAlign w:val="center"/>
          </w:tcPr>
          <w:p w14:paraId="2E7129A1" w14:textId="5EB345C2" w:rsidR="00055C02" w:rsidRPr="00AB23A6" w:rsidRDefault="5E09DD6D" w:rsidP="4CFC89EF">
            <w:pPr>
              <w:spacing w:after="0" w:line="240" w:lineRule="auto"/>
              <w:ind w:right="255"/>
              <w:jc w:val="center"/>
              <w:textAlignment w:val="baseline"/>
              <w:rPr>
                <w:rStyle w:val="Zvraznenie"/>
                <w:color w:val="808080" w:themeColor="background1" w:themeShade="80"/>
                <w:lang w:eastAsia="sk-SK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32 300,00 </w:t>
            </w:r>
            <w:r w:rsidRPr="4CFC89EF">
              <w:rPr>
                <w:rStyle w:val="Zvraznenie"/>
              </w:rPr>
              <w:t>€</w:t>
            </w:r>
          </w:p>
        </w:tc>
        <w:tc>
          <w:tcPr>
            <w:tcW w:w="1819" w:type="dxa"/>
            <w:vAlign w:val="center"/>
          </w:tcPr>
          <w:p w14:paraId="6F19BB03" w14:textId="1BE5C350" w:rsidR="00055C02" w:rsidRPr="00AB23A6" w:rsidRDefault="5E09DD6D" w:rsidP="4CFC89E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Segoe UI" w:hAnsi="Segoe UI" w:cs="Segoe UI"/>
                <w:sz w:val="20"/>
                <w:szCs w:val="20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954 109,91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</w:tr>
      <w:tr w:rsidR="00055C02" w:rsidRPr="00055C02" w14:paraId="36E69B19" w14:textId="77777777" w:rsidTr="3BBB8F0F">
        <w:trPr>
          <w:trHeight w:val="322"/>
        </w:trPr>
        <w:tc>
          <w:tcPr>
            <w:tcW w:w="3536" w:type="dxa"/>
            <w:hideMark/>
          </w:tcPr>
          <w:p w14:paraId="0BC22315" w14:textId="77777777" w:rsidR="00055C02" w:rsidRPr="00AB23A6" w:rsidRDefault="00055C02" w:rsidP="00055C02">
            <w:pPr>
              <w:spacing w:after="0" w:line="240" w:lineRule="auto"/>
              <w:ind w:left="165"/>
              <w:textAlignment w:val="baseline"/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</w:pPr>
            <w:r w:rsidRPr="00AB23A6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>Dary do fondu </w:t>
            </w:r>
          </w:p>
        </w:tc>
        <w:tc>
          <w:tcPr>
            <w:tcW w:w="1843" w:type="dxa"/>
            <w:vAlign w:val="center"/>
          </w:tcPr>
          <w:p w14:paraId="4B9AC859" w14:textId="00F2EBB7" w:rsidR="00055C02" w:rsidRPr="00AB23A6" w:rsidRDefault="7C5FACE6" w:rsidP="4CFC89E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Segoe UI" w:hAnsi="Segoe UI" w:cs="Segoe UI"/>
                <w:sz w:val="20"/>
                <w:szCs w:val="20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559 529,68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  <w:tc>
          <w:tcPr>
            <w:tcW w:w="1559" w:type="dxa"/>
            <w:vAlign w:val="center"/>
          </w:tcPr>
          <w:p w14:paraId="6E146B1B" w14:textId="3403C040" w:rsidR="00055C02" w:rsidRPr="00AB23A6" w:rsidRDefault="7C5FACE6" w:rsidP="4CFC89E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Segoe UI" w:hAnsi="Segoe UI" w:cs="Segoe UI"/>
                <w:sz w:val="20"/>
                <w:szCs w:val="20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190 000,00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  <w:tc>
          <w:tcPr>
            <w:tcW w:w="1559" w:type="dxa"/>
            <w:vAlign w:val="center"/>
          </w:tcPr>
          <w:p w14:paraId="10CB85EC" w14:textId="5610A278" w:rsidR="00055C02" w:rsidRPr="00AB23A6" w:rsidRDefault="7C5FACE6" w:rsidP="4CFC89E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Segoe UI" w:hAnsi="Segoe UI" w:cs="Segoe UI"/>
                <w:sz w:val="20"/>
                <w:szCs w:val="20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67 458,50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  <w:tc>
          <w:tcPr>
            <w:tcW w:w="1819" w:type="dxa"/>
            <w:vAlign w:val="center"/>
          </w:tcPr>
          <w:p w14:paraId="6A6B004F" w14:textId="1976296F" w:rsidR="00055C02" w:rsidRPr="00AB23A6" w:rsidRDefault="7C5FACE6" w:rsidP="4CFC89E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Segoe UI" w:hAnsi="Segoe UI" w:cs="Segoe UI"/>
                <w:sz w:val="20"/>
                <w:szCs w:val="20"/>
              </w:rPr>
            </w:pPr>
            <w:r w:rsidRPr="4CFC89EF">
              <w:rPr>
                <w:rFonts w:ascii="Segoe UI" w:eastAsia="Times New Roman" w:hAnsi="Segoe UI" w:cs="Segoe UI"/>
                <w:color w:val="808080" w:themeColor="background1" w:themeShade="80"/>
                <w:sz w:val="20"/>
                <w:szCs w:val="20"/>
                <w:lang w:eastAsia="sk-SK"/>
              </w:rPr>
              <w:t xml:space="preserve">682 071,18 </w:t>
            </w:r>
            <w:r w:rsidRPr="4CFC89EF">
              <w:rPr>
                <w:rStyle w:val="Zvraznenie"/>
                <w:rFonts w:ascii="Calibri" w:eastAsia="Calibri" w:hAnsi="Calibri" w:cs="Calibri"/>
                <w:szCs w:val="18"/>
              </w:rPr>
              <w:t>€</w:t>
            </w:r>
          </w:p>
        </w:tc>
      </w:tr>
      <w:tr w:rsidR="00055C02" w:rsidRPr="00055C02" w14:paraId="2240273C" w14:textId="77777777" w:rsidTr="3BBB8F0F">
        <w:trPr>
          <w:trHeight w:val="480"/>
        </w:trPr>
        <w:tc>
          <w:tcPr>
            <w:tcW w:w="3536" w:type="dxa"/>
            <w:shd w:val="clear" w:color="auto" w:fill="A6A6A6" w:themeFill="background1" w:themeFillShade="A6"/>
            <w:vAlign w:val="center"/>
            <w:hideMark/>
          </w:tcPr>
          <w:p w14:paraId="25A30AEE" w14:textId="77777777" w:rsidR="00055C02" w:rsidRPr="00AB23A6" w:rsidRDefault="00055C02" w:rsidP="00055C02">
            <w:pPr>
              <w:spacing w:after="0" w:line="240" w:lineRule="auto"/>
              <w:ind w:left="165"/>
              <w:textAlignment w:val="baseline"/>
              <w:rPr>
                <w:rFonts w:ascii="Segoe UI" w:eastAsia="Times New Roman" w:hAnsi="Segoe UI" w:cs="Segoe UI"/>
                <w:sz w:val="20"/>
                <w:szCs w:val="20"/>
                <w:lang w:eastAsia="sk-SK"/>
              </w:rPr>
            </w:pPr>
            <w:r w:rsidRPr="00AB23A6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eastAsia="sk-SK"/>
              </w:rPr>
              <w:t>SPOLU</w:t>
            </w:r>
            <w:r w:rsidRPr="00AB23A6">
              <w:rPr>
                <w:rFonts w:ascii="Segoe UI" w:eastAsia="Times New Roman" w:hAnsi="Segoe UI" w:cs="Segoe UI"/>
                <w:color w:val="FFFFFF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14:paraId="357B9672" w14:textId="3D4990D9" w:rsidR="00055C02" w:rsidRPr="00AB23A6" w:rsidRDefault="3B200583" w:rsidP="3BBB8F0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0"/>
                <w:szCs w:val="20"/>
                <w:lang w:eastAsia="sk-SK"/>
              </w:rPr>
            </w:pPr>
            <w:r w:rsidRPr="3BBB8F0F">
              <w:rPr>
                <w:rFonts w:eastAsiaTheme="minorEastAsia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1</w:t>
            </w:r>
            <w:r w:rsidR="747B6DAC" w:rsidRPr="3BBB8F0F">
              <w:rPr>
                <w:rFonts w:eastAsiaTheme="minorEastAsia"/>
                <w:b/>
                <w:bCs/>
                <w:color w:val="FFFFFF" w:themeColor="background1"/>
                <w:sz w:val="20"/>
                <w:szCs w:val="20"/>
                <w:lang w:eastAsia="sk-SK"/>
              </w:rPr>
              <w:t xml:space="preserve"> </w:t>
            </w:r>
            <w:r w:rsidRPr="3BBB8F0F">
              <w:rPr>
                <w:rFonts w:eastAsiaTheme="minorEastAsia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399 454,34 €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236C87A9" w14:textId="62475BF6" w:rsidR="00055C02" w:rsidRPr="00AB23A6" w:rsidRDefault="3B200583" w:rsidP="3BBB8F0F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0"/>
                <w:szCs w:val="20"/>
                <w:lang w:eastAsia="sk-SK"/>
              </w:rPr>
            </w:pPr>
            <w:r w:rsidRPr="3BBB8F0F">
              <w:rPr>
                <w:rFonts w:eastAsiaTheme="minorEastAsia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1 176 409,91€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1099DC0D" w14:textId="3A3D920B" w:rsidR="00055C02" w:rsidRPr="00AB23A6" w:rsidRDefault="157FE97B" w:rsidP="3BBB8F0F">
            <w:pPr>
              <w:spacing w:after="0" w:line="240" w:lineRule="auto"/>
              <w:ind w:left="90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0"/>
                <w:szCs w:val="20"/>
                <w:lang w:eastAsia="sk-SK"/>
              </w:rPr>
            </w:pPr>
            <w:r w:rsidRPr="3BBB8F0F">
              <w:rPr>
                <w:rFonts w:eastAsiaTheme="minorEastAsia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939 683,16 €</w:t>
            </w:r>
          </w:p>
        </w:tc>
        <w:tc>
          <w:tcPr>
            <w:tcW w:w="1819" w:type="dxa"/>
            <w:shd w:val="clear" w:color="auto" w:fill="A6A6A6" w:themeFill="background1" w:themeFillShade="A6"/>
            <w:vAlign w:val="center"/>
          </w:tcPr>
          <w:p w14:paraId="23AE96A8" w14:textId="29CCA7E0" w:rsidR="00055C02" w:rsidRPr="00AB23A6" w:rsidRDefault="765B11A4" w:rsidP="3BBB8F0F">
            <w:pPr>
              <w:spacing w:after="0" w:line="240" w:lineRule="auto"/>
              <w:ind w:right="255"/>
              <w:jc w:val="center"/>
              <w:textAlignment w:val="baseline"/>
              <w:rPr>
                <w:rFonts w:ascii="Segoe UI" w:eastAsia="Segoe UI" w:hAnsi="Segoe UI" w:cs="Segoe UI"/>
                <w:sz w:val="20"/>
                <w:szCs w:val="20"/>
              </w:rPr>
            </w:pPr>
            <w:r w:rsidRPr="3BBB8F0F">
              <w:rPr>
                <w:rFonts w:ascii="Segoe UI" w:eastAsia="Times New Roman" w:hAnsi="Segoe UI" w:cs="Segoe UI"/>
                <w:b/>
                <w:bCs/>
                <w:color w:val="FFFFFF" w:themeColor="background1"/>
                <w:sz w:val="20"/>
                <w:szCs w:val="20"/>
                <w:lang w:eastAsia="sk-SK"/>
              </w:rPr>
              <w:t>1 636 181.09</w:t>
            </w:r>
            <w:r w:rsidRPr="3BBB8F0F">
              <w:rPr>
                <w:rFonts w:eastAsiaTheme="minorEastAsia"/>
                <w:b/>
                <w:bCs/>
                <w:color w:val="FFFFFF" w:themeColor="background1"/>
                <w:sz w:val="20"/>
                <w:szCs w:val="20"/>
                <w:lang w:eastAsia="sk-SK"/>
              </w:rPr>
              <w:t xml:space="preserve"> €</w:t>
            </w:r>
          </w:p>
        </w:tc>
      </w:tr>
    </w:tbl>
    <w:p w14:paraId="5A39BBE3" w14:textId="77777777" w:rsidR="00FA3469" w:rsidRDefault="00FA3469" w:rsidP="00DF7BA0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="Segoe UI" w:hAnsi="Segoe UI" w:cs="Segoe UI"/>
          <w:b/>
          <w:bCs/>
          <w:color w:val="5B9BD5" w:themeColor="accent5"/>
          <w:sz w:val="28"/>
          <w:szCs w:val="28"/>
        </w:rPr>
      </w:pPr>
    </w:p>
    <w:p w14:paraId="5F0D31ED" w14:textId="77777777" w:rsidR="00DF7BA0" w:rsidRPr="00F5180D" w:rsidRDefault="00DF7BA0" w:rsidP="00DF7BA0">
      <w:pPr>
        <w:pStyle w:val="paragraph"/>
        <w:spacing w:before="0" w:beforeAutospacing="0" w:after="0" w:afterAutospacing="0"/>
        <w:ind w:left="120"/>
        <w:textAlignment w:val="baseline"/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</w:pPr>
      <w:r w:rsidRPr="00F5180D">
        <w:rPr>
          <w:rStyle w:val="normaltextrun"/>
          <w:rFonts w:ascii="Segoe UI" w:hAnsi="Segoe UI" w:cs="Segoe UI"/>
          <w:b/>
          <w:bCs/>
          <w:color w:val="2E74B5" w:themeColor="accent5" w:themeShade="BF"/>
          <w:sz w:val="28"/>
          <w:szCs w:val="28"/>
        </w:rPr>
        <w:t>ZOZNAM PODPORENÝCH PROJEKTOV V ROKU 2025</w:t>
      </w:r>
      <w:r w:rsidRPr="00F5180D">
        <w:rPr>
          <w:rStyle w:val="eop"/>
          <w:rFonts w:ascii="Segoe UI" w:eastAsia="Arial" w:hAnsi="Segoe UI" w:cs="Segoe UI"/>
          <w:b/>
          <w:bCs/>
          <w:color w:val="2E74B5" w:themeColor="accent5" w:themeShade="BF"/>
          <w:sz w:val="28"/>
          <w:szCs w:val="28"/>
        </w:rPr>
        <w:t> </w:t>
      </w:r>
    </w:p>
    <w:p w14:paraId="41C8F396" w14:textId="77777777" w:rsidR="00516904" w:rsidRDefault="00516904" w:rsidP="00DF7BA0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eastAsia="Arial" w:hAnsi="Segoe UI" w:cs="Segoe UI"/>
          <w:color w:val="5B9BD5" w:themeColor="accent5"/>
          <w:sz w:val="10"/>
          <w:szCs w:val="10"/>
        </w:rPr>
      </w:pPr>
    </w:p>
    <w:p w14:paraId="72A3D3EC" w14:textId="77777777" w:rsidR="00516904" w:rsidRDefault="00516904" w:rsidP="00DF7BA0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eastAsia="Arial" w:hAnsi="Segoe UI" w:cs="Segoe UI"/>
          <w:color w:val="5B9BD5" w:themeColor="accent5"/>
          <w:sz w:val="20"/>
          <w:szCs w:val="10"/>
        </w:rPr>
      </w:pPr>
    </w:p>
    <w:p w14:paraId="0DA70637" w14:textId="77777777" w:rsidR="00DF7BA0" w:rsidRPr="00DF7BA0" w:rsidRDefault="00DF7BA0" w:rsidP="00DF7BA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5B9BD5" w:themeColor="accent5"/>
          <w:sz w:val="18"/>
          <w:szCs w:val="18"/>
        </w:rPr>
      </w:pPr>
      <w:r w:rsidRPr="00DF7BA0">
        <w:rPr>
          <w:rStyle w:val="eop"/>
          <w:rFonts w:ascii="Segoe UI" w:eastAsia="Arial" w:hAnsi="Segoe UI" w:cs="Segoe UI"/>
          <w:color w:val="5B9BD5" w:themeColor="accent5"/>
          <w:sz w:val="10"/>
          <w:szCs w:val="10"/>
        </w:rPr>
        <w:t> </w:t>
      </w:r>
    </w:p>
    <w:p w14:paraId="4929A386" w14:textId="03E97074" w:rsidR="00DF7BA0" w:rsidRDefault="00FA7532" w:rsidP="00DF7BA0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="Segoe UI" w:hAnsi="Segoe UI" w:cs="Segoe UI"/>
          <w:color w:val="5B9BD5" w:themeColor="accent5"/>
        </w:rPr>
      </w:pPr>
      <w:r w:rsidRPr="00FA7532">
        <w:rPr>
          <w:rStyle w:val="normaltextrun"/>
          <w:rFonts w:ascii="Segoe UI" w:hAnsi="Segoe UI" w:cs="Segoe UI"/>
          <w:color w:val="5B9BD5" w:themeColor="accent5"/>
        </w:rPr>
        <w:t>P</w:t>
      </w:r>
      <w:r>
        <w:rPr>
          <w:rStyle w:val="normaltextrun"/>
          <w:rFonts w:ascii="Segoe UI" w:hAnsi="Segoe UI" w:cs="Segoe UI"/>
          <w:color w:val="5B9BD5" w:themeColor="accent5"/>
        </w:rPr>
        <w:t>RIAMA PODPORA</w:t>
      </w:r>
      <w:r w:rsidRPr="00FA7532">
        <w:rPr>
          <w:rStyle w:val="normaltextrun"/>
          <w:rFonts w:ascii="Segoe UI" w:hAnsi="Segoe UI" w:cs="Segoe UI"/>
          <w:color w:val="5B9BD5" w:themeColor="accent5"/>
        </w:rPr>
        <w:t xml:space="preserve"> 2024</w:t>
      </w:r>
    </w:p>
    <w:p w14:paraId="2BE6084E" w14:textId="77777777" w:rsidR="00FA7532" w:rsidRPr="00FA7532" w:rsidRDefault="00FA7532" w:rsidP="00DF7BA0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</w:rPr>
      </w:pPr>
    </w:p>
    <w:tbl>
      <w:tblPr>
        <w:tblStyle w:val="Tabukasmriekou4zvraznenie5"/>
        <w:tblW w:w="10456" w:type="dxa"/>
        <w:tblLayout w:type="fixed"/>
        <w:tblLook w:val="04A0" w:firstRow="1" w:lastRow="0" w:firstColumn="1" w:lastColumn="0" w:noHBand="0" w:noVBand="1"/>
      </w:tblPr>
      <w:tblGrid>
        <w:gridCol w:w="1325"/>
        <w:gridCol w:w="81"/>
        <w:gridCol w:w="1440"/>
        <w:gridCol w:w="172"/>
        <w:gridCol w:w="1605"/>
        <w:gridCol w:w="1457"/>
        <w:gridCol w:w="1448"/>
        <w:gridCol w:w="2928"/>
      </w:tblGrid>
      <w:tr w:rsidR="003E6D78" w:rsidRPr="00C0635F" w14:paraId="4C8DE1F1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vAlign w:val="center"/>
          </w:tcPr>
          <w:p w14:paraId="129A28CD" w14:textId="77777777" w:rsidR="00AB0E03" w:rsidRPr="00C0635F" w:rsidRDefault="00C0635F" w:rsidP="00D01A54">
            <w:pPr>
              <w:tabs>
                <w:tab w:val="left" w:pos="7770"/>
              </w:tabs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C0635F">
              <w:rPr>
                <w:rFonts w:ascii="Segoe UI" w:hAnsi="Segoe UI" w:cs="Segoe UI"/>
                <w:sz w:val="20"/>
                <w:szCs w:val="20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56991BD7" w14:textId="77777777" w:rsidR="00AB0E03" w:rsidRPr="00C0635F" w:rsidRDefault="00C0635F" w:rsidP="00D01A54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C0635F">
              <w:rPr>
                <w:rFonts w:ascii="Segoe UI" w:hAnsi="Segoe UI" w:cs="Segoe UI"/>
                <w:sz w:val="20"/>
                <w:szCs w:val="20"/>
              </w:rPr>
              <w:t>Prijímateľ</w:t>
            </w:r>
          </w:p>
        </w:tc>
        <w:tc>
          <w:tcPr>
            <w:tcW w:w="1777" w:type="dxa"/>
            <w:gridSpan w:val="2"/>
            <w:vAlign w:val="center"/>
          </w:tcPr>
          <w:p w14:paraId="39C49E66" w14:textId="77777777" w:rsidR="00AB0E03" w:rsidRPr="00C0635F" w:rsidRDefault="00C0635F" w:rsidP="00D01A54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C0635F">
              <w:rPr>
                <w:rFonts w:ascii="Segoe UI" w:hAnsi="Segoe UI" w:cs="Segoe UI"/>
                <w:sz w:val="20"/>
                <w:szCs w:val="20"/>
              </w:rPr>
              <w:t>Projekt</w:t>
            </w:r>
          </w:p>
        </w:tc>
        <w:tc>
          <w:tcPr>
            <w:tcW w:w="1457" w:type="dxa"/>
            <w:vAlign w:val="center"/>
          </w:tcPr>
          <w:p w14:paraId="7E17C10A" w14:textId="77777777" w:rsidR="00AB0E03" w:rsidRPr="00C0635F" w:rsidRDefault="00C0635F" w:rsidP="00D01A54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C0635F">
              <w:rPr>
                <w:rFonts w:ascii="Segoe UI" w:hAnsi="Segoe UI" w:cs="Segoe UI"/>
                <w:sz w:val="20"/>
                <w:szCs w:val="20"/>
              </w:rPr>
              <w:t>Schválená suma</w:t>
            </w:r>
          </w:p>
        </w:tc>
        <w:tc>
          <w:tcPr>
            <w:tcW w:w="1448" w:type="dxa"/>
            <w:vAlign w:val="center"/>
          </w:tcPr>
          <w:p w14:paraId="35AEDD5B" w14:textId="77777777" w:rsidR="00AB0E03" w:rsidRPr="00C0635F" w:rsidRDefault="00C0635F" w:rsidP="00D01A54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C0635F">
              <w:rPr>
                <w:rFonts w:ascii="Segoe UI" w:hAnsi="Segoe UI" w:cs="Segoe UI"/>
                <w:sz w:val="20"/>
                <w:szCs w:val="20"/>
              </w:rPr>
              <w:t>Suma zaplatená v roku 2025</w:t>
            </w:r>
          </w:p>
        </w:tc>
        <w:tc>
          <w:tcPr>
            <w:tcW w:w="2928" w:type="dxa"/>
            <w:vAlign w:val="center"/>
          </w:tcPr>
          <w:p w14:paraId="14EBB4F7" w14:textId="77777777" w:rsidR="00AB0E03" w:rsidRPr="00C0635F" w:rsidRDefault="00C0635F" w:rsidP="00D01A54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C0635F">
              <w:rPr>
                <w:rFonts w:ascii="Segoe UI" w:hAnsi="Segoe UI" w:cs="Segoe UI"/>
                <w:sz w:val="20"/>
                <w:szCs w:val="20"/>
              </w:rPr>
              <w:t>Popis projektu</w:t>
            </w:r>
          </w:p>
        </w:tc>
      </w:tr>
      <w:tr w:rsidR="005908D1" w:rsidRPr="0070313E" w14:paraId="25426FCB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1C5B2C97" w14:textId="47C87F6A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STPG24_14</w:t>
            </w:r>
          </w:p>
        </w:tc>
        <w:tc>
          <w:tcPr>
            <w:tcW w:w="1612" w:type="dxa"/>
            <w:gridSpan w:val="2"/>
          </w:tcPr>
          <w:p w14:paraId="0916D39D" w14:textId="71CCD36E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TEDxBratislava</w:t>
            </w:r>
          </w:p>
        </w:tc>
        <w:tc>
          <w:tcPr>
            <w:tcW w:w="1605" w:type="dxa"/>
          </w:tcPr>
          <w:p w14:paraId="32CABE41" w14:textId="59D81F91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TEDxBratislava 2024</w:t>
            </w:r>
          </w:p>
        </w:tc>
        <w:tc>
          <w:tcPr>
            <w:tcW w:w="1457" w:type="dxa"/>
          </w:tcPr>
          <w:p w14:paraId="79BEEFE8" w14:textId="5D6B666E" w:rsidR="005908D1" w:rsidRPr="005908D1" w:rsidRDefault="3828644A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4 000,00 €</w:t>
            </w:r>
          </w:p>
        </w:tc>
        <w:tc>
          <w:tcPr>
            <w:tcW w:w="1448" w:type="dxa"/>
          </w:tcPr>
          <w:p w14:paraId="1EFAF585" w14:textId="5E396881" w:rsidR="005908D1" w:rsidRPr="0070313E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1 200,00 €</w:t>
            </w:r>
          </w:p>
        </w:tc>
        <w:tc>
          <w:tcPr>
            <w:tcW w:w="2928" w:type="dxa"/>
          </w:tcPr>
          <w:p w14:paraId="3B3603BA" w14:textId="502CE2E0" w:rsidR="005908D1" w:rsidRPr="0070313E" w:rsidRDefault="00AA010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TEDxBratislava zorganizoval podujatie, kde rečníci priniesli poznatky z oblasti, ktorým sa aktívne venujú, prispeli tým k rozšíreniu vedomostí publika.</w:t>
            </w:r>
          </w:p>
        </w:tc>
      </w:tr>
      <w:tr w:rsidR="005908D1" w:rsidRPr="0070313E" w14:paraId="124E9695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44B54989" w14:textId="533FDA36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STPG24_28</w:t>
            </w:r>
          </w:p>
        </w:tc>
        <w:tc>
          <w:tcPr>
            <w:tcW w:w="1612" w:type="dxa"/>
            <w:gridSpan w:val="2"/>
          </w:tcPr>
          <w:p w14:paraId="62CB985B" w14:textId="53A32FF8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Kockáči</w:t>
            </w:r>
          </w:p>
        </w:tc>
        <w:tc>
          <w:tcPr>
            <w:tcW w:w="1605" w:type="dxa"/>
          </w:tcPr>
          <w:p w14:paraId="40A9842B" w14:textId="36741B94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Kockáč roka 2024</w:t>
            </w:r>
          </w:p>
        </w:tc>
        <w:tc>
          <w:tcPr>
            <w:tcW w:w="1457" w:type="dxa"/>
          </w:tcPr>
          <w:p w14:paraId="65964CD7" w14:textId="73C68629" w:rsidR="005908D1" w:rsidRPr="005908D1" w:rsidRDefault="26737171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2 500,00 €</w:t>
            </w:r>
          </w:p>
        </w:tc>
        <w:tc>
          <w:tcPr>
            <w:tcW w:w="1448" w:type="dxa"/>
          </w:tcPr>
          <w:p w14:paraId="3BA89184" w14:textId="5B6AF5CD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750,00 €</w:t>
            </w:r>
          </w:p>
        </w:tc>
        <w:tc>
          <w:tcPr>
            <w:tcW w:w="2928" w:type="dxa"/>
          </w:tcPr>
          <w:p w14:paraId="5EBFFF51" w14:textId="2CA8949D" w:rsidR="005908D1" w:rsidRPr="0070313E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Kockáči vďaka grantu zorganizovali súťaž Kockáč Roka 2024, ktorá testovala digitálne zručnosti mladých ľudí na Slovensku. Vďaka finančnej podpore zvládli zabezpečiť technické vybavenie, logistiku a ceny pre víťazov.</w:t>
            </w:r>
          </w:p>
        </w:tc>
      </w:tr>
      <w:tr w:rsidR="005908D1" w:rsidRPr="0070313E" w14:paraId="6237B50A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2AFE737F" w14:textId="1F52D87B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STPG24_34</w:t>
            </w:r>
          </w:p>
        </w:tc>
        <w:tc>
          <w:tcPr>
            <w:tcW w:w="1612" w:type="dxa"/>
            <w:gridSpan w:val="2"/>
          </w:tcPr>
          <w:p w14:paraId="7EA18F32" w14:textId="4847A6BF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Centrum environmentálnej a etickej výchovy Živica</w:t>
            </w:r>
          </w:p>
        </w:tc>
        <w:tc>
          <w:tcPr>
            <w:tcW w:w="1605" w:type="dxa"/>
          </w:tcPr>
          <w:p w14:paraId="16FF7CFC" w14:textId="7FD4D2D6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Kam s elektroodpadom - mikrobity II.</w:t>
            </w:r>
          </w:p>
        </w:tc>
        <w:tc>
          <w:tcPr>
            <w:tcW w:w="1457" w:type="dxa"/>
          </w:tcPr>
          <w:p w14:paraId="626A80EC" w14:textId="137B2D16" w:rsidR="005908D1" w:rsidRPr="005908D1" w:rsidRDefault="00371994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1448" w:type="dxa"/>
          </w:tcPr>
          <w:p w14:paraId="2AE0D279" w14:textId="3164AA9E" w:rsidR="005908D1" w:rsidRPr="00AB0182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6 000,00 €</w:t>
            </w:r>
          </w:p>
        </w:tc>
        <w:tc>
          <w:tcPr>
            <w:tcW w:w="2928" w:type="dxa"/>
          </w:tcPr>
          <w:p w14:paraId="0DF745A6" w14:textId="2AB43A52" w:rsidR="00AA0107" w:rsidRPr="00AA0107" w:rsidRDefault="00AA010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Živice priniesol 20 vyškolených učiteľov a žiakov v téme elektroodpadu z mikrobitov a vznikol prehľadný manuál zdrojov pre výučbu o elektroodpade a putovná výstava. O aktivítách sa dozvedelo viac ako 40 000 ľudí prostredníctvom sociálnych sietí.</w:t>
            </w:r>
          </w:p>
        </w:tc>
      </w:tr>
      <w:tr w:rsidR="005908D1" w:rsidRPr="0070313E" w14:paraId="288A9016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448D7CCF" w14:textId="22A959B3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STPG24_40</w:t>
            </w:r>
          </w:p>
        </w:tc>
        <w:tc>
          <w:tcPr>
            <w:tcW w:w="1612" w:type="dxa"/>
            <w:gridSpan w:val="2"/>
          </w:tcPr>
          <w:p w14:paraId="02F9EF8A" w14:textId="55E2E88A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CEEV Živica</w:t>
            </w:r>
          </w:p>
        </w:tc>
        <w:tc>
          <w:tcPr>
            <w:tcW w:w="1605" w:type="dxa"/>
          </w:tcPr>
          <w:p w14:paraId="4967288B" w14:textId="7CFFDF07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Učiteľská osobnosť Slovenska - </w:t>
            </w:r>
            <w:r w:rsidRPr="3BBB8F0F">
              <w:rPr>
                <w:rFonts w:eastAsiaTheme="minorEastAsia"/>
              </w:rPr>
              <w:lastRenderedPageBreak/>
              <w:t>Global Teacher Prize</w:t>
            </w:r>
          </w:p>
        </w:tc>
        <w:tc>
          <w:tcPr>
            <w:tcW w:w="1457" w:type="dxa"/>
          </w:tcPr>
          <w:p w14:paraId="71C7DE3D" w14:textId="7DF22D83" w:rsidR="005908D1" w:rsidRPr="005908D1" w:rsidRDefault="1FDFCA5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lastRenderedPageBreak/>
              <w:t>35 000,00 €</w:t>
            </w:r>
          </w:p>
          <w:p w14:paraId="158B4B2C" w14:textId="1BF78B3F" w:rsidR="005908D1" w:rsidRPr="005908D1" w:rsidRDefault="005908D1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448" w:type="dxa"/>
          </w:tcPr>
          <w:p w14:paraId="1BCF85F8" w14:textId="7DF22D83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35 000,00 €</w:t>
            </w:r>
          </w:p>
        </w:tc>
        <w:tc>
          <w:tcPr>
            <w:tcW w:w="2928" w:type="dxa"/>
          </w:tcPr>
          <w:p w14:paraId="03532A4D" w14:textId="13DEC878" w:rsidR="00AA0107" w:rsidRPr="00AA0107" w:rsidRDefault="00AA0107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CEEV Živica vďaka projektu usporiadali ocenenie Učiteľská osobnosť Slovenska - Global Teacher Prize, ktoré </w:t>
            </w:r>
            <w:r w:rsidRPr="3BBB8F0F">
              <w:rPr>
                <w:rFonts w:eastAsiaTheme="minorEastAsia"/>
              </w:rPr>
              <w:lastRenderedPageBreak/>
              <w:t>verejnosti komunikovalo kvality, zručnosti a prístup inšpiratívnych pedagógov. Celý ročník bol uzavretý galavečerom a mediálnymi výstupmi.</w:t>
            </w:r>
          </w:p>
        </w:tc>
      </w:tr>
      <w:tr w:rsidR="005908D1" w:rsidRPr="0070313E" w14:paraId="168B937D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2982CD27" w14:textId="7F1C1B21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lastRenderedPageBreak/>
              <w:t>STPG24_39</w:t>
            </w:r>
          </w:p>
        </w:tc>
        <w:tc>
          <w:tcPr>
            <w:tcW w:w="1612" w:type="dxa"/>
            <w:gridSpan w:val="2"/>
          </w:tcPr>
          <w:p w14:paraId="1A050745" w14:textId="7449D079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Kempelenov inštitút inteligentných technológií</w:t>
            </w:r>
          </w:p>
        </w:tc>
        <w:tc>
          <w:tcPr>
            <w:tcW w:w="1605" w:type="dxa"/>
          </w:tcPr>
          <w:p w14:paraId="4DF49B16" w14:textId="4ECFAC2A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NLP-FORGE: Rozvoj mladých NLP talentov na Slovensku</w:t>
            </w:r>
          </w:p>
        </w:tc>
        <w:tc>
          <w:tcPr>
            <w:tcW w:w="1457" w:type="dxa"/>
          </w:tcPr>
          <w:p w14:paraId="47D13A3D" w14:textId="4EC8EAAF" w:rsidR="005908D1" w:rsidRPr="005908D1" w:rsidRDefault="6D9A35FF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20 000,00 €</w:t>
            </w:r>
          </w:p>
          <w:p w14:paraId="3BEE7D99" w14:textId="61B6F272" w:rsidR="005908D1" w:rsidRPr="005908D1" w:rsidRDefault="005908D1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448" w:type="dxa"/>
          </w:tcPr>
          <w:p w14:paraId="475531EB" w14:textId="4EC8EAAF" w:rsidR="005908D1" w:rsidRPr="00AB0182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20 000,00 €</w:t>
            </w:r>
          </w:p>
        </w:tc>
        <w:tc>
          <w:tcPr>
            <w:tcW w:w="2928" w:type="dxa"/>
          </w:tcPr>
          <w:p w14:paraId="2A68EE52" w14:textId="11978B39" w:rsidR="005908D1" w:rsidRPr="0070313E" w:rsidRDefault="00AA010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KINIT vďaka projektu NLP-FORGE rozvíjali mladé talenty v oblasti spracovania prirodzeného jazyka (NLP) na Slovensku, k čomu sa podarilo prispieť napr.: 1 a 3 dňovou letnou školou, či intenzívne tréningy pre viac ako 90 účastníkov.</w:t>
            </w:r>
          </w:p>
        </w:tc>
      </w:tr>
      <w:tr w:rsidR="005908D1" w:rsidRPr="0070313E" w14:paraId="510CB3A5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4AFE843E" w14:textId="100CAAFE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STPG24_37</w:t>
            </w:r>
          </w:p>
        </w:tc>
        <w:tc>
          <w:tcPr>
            <w:tcW w:w="1612" w:type="dxa"/>
            <w:gridSpan w:val="2"/>
          </w:tcPr>
          <w:p w14:paraId="21240B07" w14:textId="51087CAF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Základná škola s materskou školou Rudolfa Dilonga</w:t>
            </w:r>
          </w:p>
        </w:tc>
        <w:tc>
          <w:tcPr>
            <w:tcW w:w="1605" w:type="dxa"/>
          </w:tcPr>
          <w:p w14:paraId="7EC7D079" w14:textId="4DA41812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Enter Microbit 3D Cup</w:t>
            </w:r>
          </w:p>
        </w:tc>
        <w:tc>
          <w:tcPr>
            <w:tcW w:w="1457" w:type="dxa"/>
          </w:tcPr>
          <w:p w14:paraId="2AC5197C" w14:textId="0CE00B3A" w:rsidR="005908D1" w:rsidRPr="005908D1" w:rsidRDefault="5534BA0A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3 300,00 €</w:t>
            </w:r>
          </w:p>
          <w:p w14:paraId="5295B65B" w14:textId="5018047F" w:rsidR="005908D1" w:rsidRPr="005908D1" w:rsidRDefault="005908D1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448" w:type="dxa"/>
          </w:tcPr>
          <w:p w14:paraId="54819966" w14:textId="0CE00B3A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3 300,00 €</w:t>
            </w:r>
          </w:p>
        </w:tc>
        <w:tc>
          <w:tcPr>
            <w:tcW w:w="2928" w:type="dxa"/>
          </w:tcPr>
          <w:p w14:paraId="0AE6BDD1" w14:textId="36B0D0BF" w:rsidR="005908D1" w:rsidRPr="0070313E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Súťaž Enter Microbit 3D sa uskutočnila na Základnej škole s materskou školou Rudolfa Dilonga v Trstenej. Zúčastňilo sa jej 40 tímov z celého Slovenska, z ktorých 5 najlepších postúpi do finálne. Projekt oslovil tisícky ľudí cez webové a televízne kanály.</w:t>
            </w:r>
          </w:p>
        </w:tc>
      </w:tr>
      <w:tr w:rsidR="005908D1" w:rsidRPr="0070313E" w14:paraId="15975C08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795B500B" w14:textId="2B3C43DB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STPG24_38</w:t>
            </w:r>
          </w:p>
        </w:tc>
        <w:tc>
          <w:tcPr>
            <w:tcW w:w="1612" w:type="dxa"/>
            <w:gridSpan w:val="2"/>
          </w:tcPr>
          <w:p w14:paraId="3F1AAA49" w14:textId="4203EFD1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Inštitút pre dobre spravovanú spoločnosť</w:t>
            </w:r>
          </w:p>
        </w:tc>
        <w:tc>
          <w:tcPr>
            <w:tcW w:w="1605" w:type="dxa"/>
          </w:tcPr>
          <w:p w14:paraId="7D0388C2" w14:textId="2C13F4CD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Úradnícky čin roka 2024</w:t>
            </w:r>
          </w:p>
        </w:tc>
        <w:tc>
          <w:tcPr>
            <w:tcW w:w="1457" w:type="dxa"/>
          </w:tcPr>
          <w:p w14:paraId="68A6528C" w14:textId="00709515" w:rsidR="005908D1" w:rsidRPr="005908D1" w:rsidRDefault="55C4E30D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4 000,00 €</w:t>
            </w:r>
          </w:p>
          <w:p w14:paraId="0BA27D4E" w14:textId="5981F423" w:rsidR="005908D1" w:rsidRPr="005908D1" w:rsidRDefault="005908D1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448" w:type="dxa"/>
          </w:tcPr>
          <w:p w14:paraId="73ADD281" w14:textId="0A1B66C6" w:rsidR="005908D1" w:rsidRPr="00AB0182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1 200,00 €</w:t>
            </w:r>
          </w:p>
        </w:tc>
        <w:tc>
          <w:tcPr>
            <w:tcW w:w="2928" w:type="dxa"/>
          </w:tcPr>
          <w:p w14:paraId="6E718F67" w14:textId="50E78A62" w:rsidR="005908D1" w:rsidRPr="0070313E" w:rsidRDefault="00AA010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Inštitút pre dobre spravovanú spoločnosť vďaka projektu uskutočnil hodnotenie nominovaných úradníkov, úradníčok a tímov odbornou porotou. Taktiež pomohol k tomu, aby sa príbehy najlepších nominovaných na ocenenie Úradnícky čin roka dostali k verejnosti.</w:t>
            </w:r>
          </w:p>
        </w:tc>
      </w:tr>
      <w:tr w:rsidR="005908D1" w:rsidRPr="0070313E" w14:paraId="5672617A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20A3FE21" w14:textId="14A32814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STPG24_41</w:t>
            </w:r>
          </w:p>
        </w:tc>
        <w:tc>
          <w:tcPr>
            <w:tcW w:w="1612" w:type="dxa"/>
            <w:gridSpan w:val="2"/>
          </w:tcPr>
          <w:p w14:paraId="4E58F055" w14:textId="5245454E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OZ Pro Balance</w:t>
            </w:r>
          </w:p>
        </w:tc>
        <w:tc>
          <w:tcPr>
            <w:tcW w:w="1605" w:type="dxa"/>
          </w:tcPr>
          <w:p w14:paraId="4508DD7F" w14:textId="4680AA76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Podpora vydania knihy Dá sa to aj bez ceruzky</w:t>
            </w:r>
          </w:p>
        </w:tc>
        <w:tc>
          <w:tcPr>
            <w:tcW w:w="1457" w:type="dxa"/>
          </w:tcPr>
          <w:p w14:paraId="00262B34" w14:textId="028868A2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753,00 €</w:t>
            </w:r>
          </w:p>
        </w:tc>
        <w:tc>
          <w:tcPr>
            <w:tcW w:w="1448" w:type="dxa"/>
          </w:tcPr>
          <w:p w14:paraId="53542A1A" w14:textId="58425DF8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753,00 €</w:t>
            </w:r>
          </w:p>
        </w:tc>
        <w:tc>
          <w:tcPr>
            <w:tcW w:w="2928" w:type="dxa"/>
          </w:tcPr>
          <w:p w14:paraId="5EE01AD6" w14:textId="560F3887" w:rsidR="005908D1" w:rsidRPr="0070313E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OZ Pro Balance vydali knihu o rozvoji jemnej motoriky bez ceruzky. Knihu distribuovali do materských škôl, rodičom v rámci terapeutickej práce s dieťaťom, zrealizovali workshop a zriadili FB stránku, kde knihu propagovali.</w:t>
            </w:r>
          </w:p>
        </w:tc>
      </w:tr>
      <w:tr w:rsidR="005908D1" w:rsidRPr="0070313E" w14:paraId="51BB7ED8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799D0E85" w14:textId="511844A3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STPG24_42</w:t>
            </w:r>
          </w:p>
        </w:tc>
        <w:tc>
          <w:tcPr>
            <w:tcW w:w="1612" w:type="dxa"/>
            <w:gridSpan w:val="2"/>
          </w:tcPr>
          <w:p w14:paraId="194306C5" w14:textId="2B0DFDE7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Bystriny</w:t>
            </w:r>
          </w:p>
        </w:tc>
        <w:tc>
          <w:tcPr>
            <w:tcW w:w="1605" w:type="dxa"/>
          </w:tcPr>
          <w:p w14:paraId="3B67702F" w14:textId="52D254D8" w:rsidR="005908D1" w:rsidRPr="00912B17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Opravári spoločnosti</w:t>
            </w:r>
          </w:p>
        </w:tc>
        <w:tc>
          <w:tcPr>
            <w:tcW w:w="1457" w:type="dxa"/>
          </w:tcPr>
          <w:p w14:paraId="0A4792E5" w14:textId="5D99C78F" w:rsidR="005908D1" w:rsidRPr="00AB0182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20 000,00 €</w:t>
            </w:r>
          </w:p>
        </w:tc>
        <w:tc>
          <w:tcPr>
            <w:tcW w:w="1448" w:type="dxa"/>
          </w:tcPr>
          <w:p w14:paraId="76DB0A2B" w14:textId="051BDB19" w:rsidR="005908D1" w:rsidRPr="00AB0182" w:rsidRDefault="66E8044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20 000,00 €</w:t>
            </w:r>
          </w:p>
        </w:tc>
        <w:tc>
          <w:tcPr>
            <w:tcW w:w="2928" w:type="dxa"/>
          </w:tcPr>
          <w:p w14:paraId="4C220F8D" w14:textId="50AE479B" w:rsidR="005908D1" w:rsidRPr="0070313E" w:rsidRDefault="00AA0107" w:rsidP="3BBB8F0F">
            <w:pPr>
              <w:tabs>
                <w:tab w:val="left" w:pos="20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Bystriny vďaka grantu mohli rozšíriť aktivity projektu Opravári spoločnosti do nových lokalít – Poprad, Ružomberok, Partizánske, región Spiša a ďalšie. Stretnutia slúžili na prehlbovanie vzťahov medzi zástupcami rôznych sektorov a na výmenu skúseností.</w:t>
            </w:r>
          </w:p>
        </w:tc>
      </w:tr>
      <w:tr w:rsidR="005908D1" w:rsidRPr="0070313E" w14:paraId="20369337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3988F0A2" w14:textId="6A0DB8B5" w:rsidR="005908D1" w:rsidRPr="00912B17" w:rsidRDefault="66E80445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lastRenderedPageBreak/>
              <w:t>STPG24_43</w:t>
            </w:r>
          </w:p>
        </w:tc>
        <w:tc>
          <w:tcPr>
            <w:tcW w:w="1612" w:type="dxa"/>
            <w:gridSpan w:val="2"/>
          </w:tcPr>
          <w:p w14:paraId="558452B6" w14:textId="2B73FA95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Aj Ty v IT, o.z.</w:t>
            </w:r>
          </w:p>
        </w:tc>
        <w:tc>
          <w:tcPr>
            <w:tcW w:w="1605" w:type="dxa"/>
          </w:tcPr>
          <w:p w14:paraId="5066047B" w14:textId="1B60DF27" w:rsidR="005908D1" w:rsidRPr="00912B17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ENTER 2024/25</w:t>
            </w:r>
          </w:p>
        </w:tc>
        <w:tc>
          <w:tcPr>
            <w:tcW w:w="1457" w:type="dxa"/>
          </w:tcPr>
          <w:p w14:paraId="74C6BFE4" w14:textId="1221C54C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90 000,00 €</w:t>
            </w:r>
          </w:p>
        </w:tc>
        <w:tc>
          <w:tcPr>
            <w:tcW w:w="1448" w:type="dxa"/>
          </w:tcPr>
          <w:p w14:paraId="07BC8C89" w14:textId="5A4214DC" w:rsidR="005908D1" w:rsidRPr="00AB0182" w:rsidRDefault="66E804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90 000,00 €</w:t>
            </w:r>
          </w:p>
        </w:tc>
        <w:tc>
          <w:tcPr>
            <w:tcW w:w="2928" w:type="dxa"/>
          </w:tcPr>
          <w:p w14:paraId="67681D3D" w14:textId="4009F716" w:rsidR="005908D1" w:rsidRPr="0070313E" w:rsidRDefault="00AA0107" w:rsidP="3BBB8F0F">
            <w:pPr>
              <w:tabs>
                <w:tab w:val="left" w:pos="8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Aj tY v IT vďaka grantu realizovala projekt ENTER, ktorý významne prispel k rozvoju digitálnych zručností detí prostredníctvom workshopov, micro:tour, online kurzov, hackathonov a pilotu ENTER škola s využitím micro:bitov.</w:t>
            </w:r>
          </w:p>
        </w:tc>
      </w:tr>
      <w:tr w:rsidR="4CFC89EF" w14:paraId="73F9C1F0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1C1B6242" w14:textId="1D51C008" w:rsidR="60CA2C3A" w:rsidRDefault="3C9FC52A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DZ2025/411</w:t>
            </w:r>
          </w:p>
        </w:tc>
        <w:tc>
          <w:tcPr>
            <w:tcW w:w="1612" w:type="dxa"/>
            <w:gridSpan w:val="2"/>
          </w:tcPr>
          <w:p w14:paraId="6218B41A" w14:textId="4CF91447" w:rsidR="2EB0464D" w:rsidRDefault="4275257D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Klub Jozefa Murgaša</w:t>
            </w:r>
            <w:r w:rsidR="5A6A2FB9" w:rsidRPr="3BBB8F0F">
              <w:rPr>
                <w:rFonts w:eastAsiaTheme="minorEastAsia"/>
              </w:rPr>
              <w:t xml:space="preserve"> a J.G. Tajovského</w:t>
            </w:r>
          </w:p>
        </w:tc>
        <w:tc>
          <w:tcPr>
            <w:tcW w:w="1605" w:type="dxa"/>
          </w:tcPr>
          <w:p w14:paraId="2D0CC92E" w14:textId="5396D5DA" w:rsidR="2EB0464D" w:rsidRDefault="4275257D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Priama podpora</w:t>
            </w:r>
          </w:p>
        </w:tc>
        <w:tc>
          <w:tcPr>
            <w:tcW w:w="1457" w:type="dxa"/>
          </w:tcPr>
          <w:p w14:paraId="6BDFF6E9" w14:textId="5821571D" w:rsidR="2EB0464D" w:rsidRDefault="4275257D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5 000,00 €</w:t>
            </w:r>
          </w:p>
        </w:tc>
        <w:tc>
          <w:tcPr>
            <w:tcW w:w="1448" w:type="dxa"/>
          </w:tcPr>
          <w:p w14:paraId="599A43EC" w14:textId="5821571D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5 000,00 €</w:t>
            </w:r>
          </w:p>
        </w:tc>
        <w:tc>
          <w:tcPr>
            <w:tcW w:w="2928" w:type="dxa"/>
          </w:tcPr>
          <w:p w14:paraId="7AE693CC" w14:textId="2223AC8A" w:rsidR="5B2C1214" w:rsidRDefault="1590A800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Darovanie finančných prostriedkov Klubu Jozefa Murgaša a J.G. Tajovského</w:t>
            </w:r>
          </w:p>
        </w:tc>
      </w:tr>
      <w:tr w:rsidR="4CFC89EF" w14:paraId="60E73D73" w14:textId="77777777" w:rsidTr="3BBB8F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6" w:type="dxa"/>
            <w:gridSpan w:val="2"/>
          </w:tcPr>
          <w:p w14:paraId="2FAD4A87" w14:textId="0EAD8118" w:rsidR="3149212F" w:rsidRDefault="45EDAB97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DZ2025/400</w:t>
            </w:r>
          </w:p>
        </w:tc>
        <w:tc>
          <w:tcPr>
            <w:tcW w:w="1612" w:type="dxa"/>
            <w:gridSpan w:val="2"/>
          </w:tcPr>
          <w:p w14:paraId="60D2D1BD" w14:textId="169BA09A" w:rsidR="2EB0464D" w:rsidRDefault="4275257D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Daniel Bátor-       </w:t>
            </w:r>
          </w:p>
        </w:tc>
        <w:tc>
          <w:tcPr>
            <w:tcW w:w="1605" w:type="dxa"/>
          </w:tcPr>
          <w:p w14:paraId="5E415128" w14:textId="3A42DFA4" w:rsidR="2EB0464D" w:rsidRDefault="4275257D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Priama podpora</w:t>
            </w:r>
          </w:p>
        </w:tc>
        <w:tc>
          <w:tcPr>
            <w:tcW w:w="1457" w:type="dxa"/>
          </w:tcPr>
          <w:p w14:paraId="5B7BF819" w14:textId="3B93E8AD" w:rsidR="2EB0464D" w:rsidRDefault="4275257D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1 980,00 €</w:t>
            </w:r>
          </w:p>
        </w:tc>
        <w:tc>
          <w:tcPr>
            <w:tcW w:w="1448" w:type="dxa"/>
          </w:tcPr>
          <w:p w14:paraId="06058C74" w14:textId="3B93E8AD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1 980,00 €</w:t>
            </w:r>
          </w:p>
        </w:tc>
        <w:tc>
          <w:tcPr>
            <w:tcW w:w="2928" w:type="dxa"/>
          </w:tcPr>
          <w:p w14:paraId="18CA693D" w14:textId="383203C7" w:rsidR="1D79D069" w:rsidRDefault="6E6521EE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Poskytnutie sociálnej pomoci na pokrytie zvýšených výdavkov na liečebú rehabilitáciu.</w:t>
            </w:r>
          </w:p>
        </w:tc>
      </w:tr>
      <w:tr w:rsidR="008334A6" w:rsidRPr="0070313E" w14:paraId="1110479C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3" w:type="dxa"/>
            <w:gridSpan w:val="5"/>
          </w:tcPr>
          <w:p w14:paraId="2F407195" w14:textId="77777777" w:rsidR="008334A6" w:rsidRPr="0070313E" w:rsidRDefault="28455FBF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57" w:type="dxa"/>
          </w:tcPr>
          <w:p w14:paraId="76D95FA3" w14:textId="17708E9D" w:rsidR="008334A6" w:rsidRPr="0070313E" w:rsidRDefault="764746BB" w:rsidP="3BBB8F0F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</w:rPr>
            </w:pPr>
            <w:r w:rsidRPr="3BBB8F0F">
              <w:rPr>
                <w:rFonts w:eastAsiaTheme="minorEastAsia"/>
                <w:b/>
                <w:bCs/>
              </w:rPr>
              <w:t>206 533,00  €</w:t>
            </w:r>
          </w:p>
          <w:p w14:paraId="4DD173F2" w14:textId="135765BF" w:rsidR="008334A6" w:rsidRPr="0070313E" w:rsidRDefault="008334A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Zvraznenie"/>
                <w:rFonts w:eastAsiaTheme="minorEastAsia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448" w:type="dxa"/>
          </w:tcPr>
          <w:p w14:paraId="0B413793" w14:textId="7B587A4B" w:rsidR="008334A6" w:rsidRPr="0070313E" w:rsidRDefault="03E7927E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</w:rPr>
            </w:pPr>
            <w:r w:rsidRPr="3BBB8F0F">
              <w:rPr>
                <w:rFonts w:eastAsiaTheme="minorEastAsia"/>
                <w:b/>
                <w:bCs/>
              </w:rPr>
              <w:t>182 203,00 €</w:t>
            </w:r>
          </w:p>
          <w:p w14:paraId="5AD23E13" w14:textId="5A64E57D" w:rsidR="008334A6" w:rsidRPr="0070313E" w:rsidRDefault="008334A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</w:rPr>
            </w:pPr>
          </w:p>
        </w:tc>
        <w:tc>
          <w:tcPr>
            <w:tcW w:w="2928" w:type="dxa"/>
          </w:tcPr>
          <w:p w14:paraId="0D0B940D" w14:textId="77777777" w:rsidR="008334A6" w:rsidRPr="0070313E" w:rsidRDefault="008334A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0E27B00A" w14:textId="77777777" w:rsidR="008334A6" w:rsidRPr="0070313E" w:rsidRDefault="008334A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6C9A4AC9" w14:textId="6FCA446A" w:rsidR="00AA0107" w:rsidRDefault="00AA0107" w:rsidP="3BBB8F0F">
      <w:pPr>
        <w:pStyle w:val="paragraph"/>
        <w:tabs>
          <w:tab w:val="left" w:pos="7770"/>
        </w:tabs>
        <w:spacing w:before="0" w:beforeAutospacing="0" w:after="0" w:afterAutospacing="0"/>
        <w:jc w:val="center"/>
        <w:textAlignment w:val="baseline"/>
        <w:rPr>
          <w:rFonts w:asciiTheme="minorHAnsi" w:eastAsiaTheme="minorEastAsia" w:hAnsiTheme="minorHAnsi" w:cstheme="minorBidi"/>
          <w:sz w:val="22"/>
          <w:szCs w:val="22"/>
        </w:rPr>
      </w:pPr>
    </w:p>
    <w:p w14:paraId="410C1CE4" w14:textId="77777777" w:rsidR="00AA0107" w:rsidRDefault="00AA0107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="Segoe UI" w:hAnsi="Segoe UI" w:cs="Segoe UI"/>
          <w:color w:val="5B9BD5" w:themeColor="accent5"/>
        </w:rPr>
      </w:pPr>
    </w:p>
    <w:p w14:paraId="7F5C52A3" w14:textId="7633ECB0" w:rsidR="00FA7532" w:rsidRPr="00FA7532" w:rsidRDefault="00FA7532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="Segoe UI" w:hAnsi="Segoe UI" w:cs="Segoe UI"/>
          <w:color w:val="5B9BD5" w:themeColor="accent5"/>
        </w:rPr>
      </w:pPr>
      <w:r w:rsidRPr="3BBB8F0F">
        <w:rPr>
          <w:rStyle w:val="normaltextrun"/>
          <w:rFonts w:ascii="Segoe UI" w:hAnsi="Segoe UI" w:cs="Segoe UI"/>
          <w:color w:val="5B9BD5" w:themeColor="accent5"/>
        </w:rPr>
        <w:t>PRIAMA PODPORA 2025</w:t>
      </w:r>
    </w:p>
    <w:p w14:paraId="4B94D5A5" w14:textId="77777777" w:rsidR="00DF7BA0" w:rsidRPr="0070313E" w:rsidRDefault="00DF7BA0" w:rsidP="3BBB8F0F">
      <w:pPr>
        <w:tabs>
          <w:tab w:val="left" w:pos="7770"/>
        </w:tabs>
        <w:rPr>
          <w:rFonts w:eastAsiaTheme="minorEastAsia"/>
        </w:rPr>
      </w:pPr>
    </w:p>
    <w:tbl>
      <w:tblPr>
        <w:tblStyle w:val="Tabukasmriekou4zvraznenie5"/>
        <w:tblW w:w="10456" w:type="dxa"/>
        <w:tblLayout w:type="fixed"/>
        <w:tblLook w:val="04A0" w:firstRow="1" w:lastRow="0" w:firstColumn="1" w:lastColumn="0" w:noHBand="0" w:noVBand="1"/>
      </w:tblPr>
      <w:tblGrid>
        <w:gridCol w:w="1555"/>
        <w:gridCol w:w="1842"/>
        <w:gridCol w:w="1560"/>
        <w:gridCol w:w="1455"/>
        <w:gridCol w:w="1521"/>
        <w:gridCol w:w="2523"/>
      </w:tblGrid>
      <w:tr w:rsidR="00DF7BA0" w:rsidRPr="0070313E" w14:paraId="70AE2F89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12EAD38F" w14:textId="77777777" w:rsidR="00DF7BA0" w:rsidRPr="0070313E" w:rsidRDefault="00DF7BA0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842" w:type="dxa"/>
            <w:vAlign w:val="center"/>
          </w:tcPr>
          <w:p w14:paraId="4D2CE769" w14:textId="77777777" w:rsidR="00DF7BA0" w:rsidRPr="0070313E" w:rsidRDefault="00DF7BA0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560" w:type="dxa"/>
            <w:vAlign w:val="center"/>
          </w:tcPr>
          <w:p w14:paraId="11E258C3" w14:textId="77777777" w:rsidR="00DF7BA0" w:rsidRPr="0070313E" w:rsidRDefault="00DF7BA0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55" w:type="dxa"/>
            <w:vAlign w:val="center"/>
          </w:tcPr>
          <w:p w14:paraId="7241398D" w14:textId="77777777" w:rsidR="00DF7BA0" w:rsidRPr="0070313E" w:rsidRDefault="6FAF2B7D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        </w:t>
            </w:r>
            <w:r w:rsidR="00DF7BA0"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521" w:type="dxa"/>
            <w:vAlign w:val="center"/>
          </w:tcPr>
          <w:p w14:paraId="552EC08F" w14:textId="77777777" w:rsidR="00DF7BA0" w:rsidRPr="0070313E" w:rsidRDefault="00DF7BA0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523" w:type="dxa"/>
            <w:vAlign w:val="center"/>
          </w:tcPr>
          <w:p w14:paraId="277D13CA" w14:textId="77777777" w:rsidR="00DF7BA0" w:rsidRPr="0070313E" w:rsidRDefault="00DF7BA0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F638B5" w:rsidRPr="0070313E" w14:paraId="71CBE895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6CB6707" w14:textId="2552C4F4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STPG25_01</w:t>
            </w:r>
          </w:p>
        </w:tc>
        <w:tc>
          <w:tcPr>
            <w:tcW w:w="1842" w:type="dxa"/>
          </w:tcPr>
          <w:p w14:paraId="0B480C5F" w14:textId="735A9B4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Post Bellum SK</w:t>
            </w:r>
          </w:p>
        </w:tc>
        <w:tc>
          <w:tcPr>
            <w:tcW w:w="1560" w:type="dxa"/>
          </w:tcPr>
          <w:p w14:paraId="7530FD76" w14:textId="76030BEA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Príbehy 20. storočia</w:t>
            </w:r>
          </w:p>
        </w:tc>
        <w:tc>
          <w:tcPr>
            <w:tcW w:w="1455" w:type="dxa"/>
          </w:tcPr>
          <w:p w14:paraId="3345C054" w14:textId="79CBBEC4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7 000,00 €</w:t>
            </w:r>
          </w:p>
        </w:tc>
        <w:tc>
          <w:tcPr>
            <w:tcW w:w="1521" w:type="dxa"/>
          </w:tcPr>
          <w:p w14:paraId="38E231FE" w14:textId="6B47C537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7 000,00 €</w:t>
            </w:r>
          </w:p>
        </w:tc>
        <w:tc>
          <w:tcPr>
            <w:tcW w:w="2523" w:type="dxa"/>
            <w:vAlign w:val="center"/>
          </w:tcPr>
          <w:p w14:paraId="0186DCD7" w14:textId="2436AD4E" w:rsidR="00F638B5" w:rsidRPr="00B507F8" w:rsidRDefault="6472E063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Post Bellum vďaka grantu uskutočnilo projekt Príbehy 20. storočia, kde zdokumentovali 6 životných príbehov pamätníkov a pamätníčok. Realizácia projektu spočívala vo viacerých štádiách v počas 10 mesiacov roka 2025.</w:t>
            </w:r>
          </w:p>
        </w:tc>
      </w:tr>
      <w:tr w:rsidR="00F638B5" w:rsidRPr="0070313E" w14:paraId="6B8831CE" w14:textId="77777777" w:rsidTr="3BBB8F0F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4614D5A" w14:textId="6DED0139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STPG25_02</w:t>
            </w:r>
          </w:p>
        </w:tc>
        <w:tc>
          <w:tcPr>
            <w:tcW w:w="1842" w:type="dxa"/>
          </w:tcPr>
          <w:p w14:paraId="03E15C34" w14:textId="3854D33B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Nezisková organizácia Voices</w:t>
            </w:r>
          </w:p>
        </w:tc>
        <w:tc>
          <w:tcPr>
            <w:tcW w:w="1560" w:type="dxa"/>
          </w:tcPr>
          <w:p w14:paraId="779AD695" w14:textId="29384B1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Rozhovory Choices 2025</w:t>
            </w:r>
          </w:p>
        </w:tc>
        <w:tc>
          <w:tcPr>
            <w:tcW w:w="1455" w:type="dxa"/>
          </w:tcPr>
          <w:p w14:paraId="0A270BF7" w14:textId="186264E2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1521" w:type="dxa"/>
          </w:tcPr>
          <w:p w14:paraId="1702C3B2" w14:textId="3B65B1D0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2523" w:type="dxa"/>
            <w:vAlign w:val="center"/>
          </w:tcPr>
          <w:p w14:paraId="601A49A5" w14:textId="60A35FE0" w:rsidR="00F638B5" w:rsidRPr="00B507F8" w:rsidRDefault="6472E063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Voices vďaka grantu roku 2025 priniesli 12 rozhovorov s inšpiratívnymi osobnosťami z oblasti psychológie, kultúry, filozofie, školstva a sebarozvoja. Všetky niesli hodnoty, na ktorých projekt postavili - rešpekt, poctivosť, zvedavosť a ľudskosť.</w:t>
            </w:r>
          </w:p>
        </w:tc>
      </w:tr>
      <w:tr w:rsidR="00F638B5" w:rsidRPr="0070313E" w14:paraId="7D2C6C59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442BBE1" w14:textId="6FA55DDC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STPG25_03</w:t>
            </w:r>
          </w:p>
        </w:tc>
        <w:tc>
          <w:tcPr>
            <w:tcW w:w="1842" w:type="dxa"/>
          </w:tcPr>
          <w:p w14:paraId="3F2EA4C5" w14:textId="360EBD14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Iniciatíva Inakosť</w:t>
            </w:r>
          </w:p>
        </w:tc>
        <w:tc>
          <w:tcPr>
            <w:tcW w:w="1560" w:type="dxa"/>
          </w:tcPr>
          <w:p w14:paraId="7B73E11F" w14:textId="6E78815A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 xml:space="preserve">Rozvoj a inštitucionálna podpora </w:t>
            </w:r>
            <w:r w:rsidRPr="3BBB8F0F">
              <w:rPr>
                <w:rFonts w:eastAsiaTheme="minorEastAsia"/>
                <w:b/>
                <w:bCs/>
                <w:color w:val="4B555A"/>
              </w:rPr>
              <w:lastRenderedPageBreak/>
              <w:t>LGBTI+ organizácie</w:t>
            </w:r>
          </w:p>
        </w:tc>
        <w:tc>
          <w:tcPr>
            <w:tcW w:w="1455" w:type="dxa"/>
          </w:tcPr>
          <w:p w14:paraId="27904E03" w14:textId="11C4F95D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10 000,00 €</w:t>
            </w:r>
          </w:p>
        </w:tc>
        <w:tc>
          <w:tcPr>
            <w:tcW w:w="1521" w:type="dxa"/>
          </w:tcPr>
          <w:p w14:paraId="660D845B" w14:textId="47634284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523" w:type="dxa"/>
            <w:vAlign w:val="center"/>
          </w:tcPr>
          <w:p w14:paraId="2F9B8AE6" w14:textId="76A20CB5" w:rsidR="00F638B5" w:rsidRPr="00B507F8" w:rsidRDefault="6472E063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Vďaka podpore sa mohla organizácia zamerať na posilnenie </w:t>
            </w:r>
            <w:r w:rsidRPr="3BBB8F0F">
              <w:rPr>
                <w:rFonts w:eastAsiaTheme="minorEastAsia"/>
                <w:color w:val="4B555A"/>
              </w:rPr>
              <w:lastRenderedPageBreak/>
              <w:t>fundraisingových aktivít, ktoré sú nevyhnutné pre zachovanie podpory a advokačných služieb pre LGBTI+ ľudí.</w:t>
            </w:r>
          </w:p>
        </w:tc>
      </w:tr>
      <w:tr w:rsidR="00F638B5" w:rsidRPr="0070313E" w14:paraId="4AD44398" w14:textId="77777777" w:rsidTr="3BBB8F0F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04AC8F2" w14:textId="200758C7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STPG25_06</w:t>
            </w:r>
          </w:p>
        </w:tc>
        <w:tc>
          <w:tcPr>
            <w:tcW w:w="1842" w:type="dxa"/>
          </w:tcPr>
          <w:p w14:paraId="000BD2B8" w14:textId="54E5802A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CEEV Živica</w:t>
            </w:r>
          </w:p>
        </w:tc>
        <w:tc>
          <w:tcPr>
            <w:tcW w:w="1560" w:type="dxa"/>
          </w:tcPr>
          <w:p w14:paraId="609F9869" w14:textId="0372BC1B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Komenského inštitút a Čierna labuť 2025</w:t>
            </w:r>
          </w:p>
        </w:tc>
        <w:tc>
          <w:tcPr>
            <w:tcW w:w="1455" w:type="dxa"/>
          </w:tcPr>
          <w:p w14:paraId="65A6DD7E" w14:textId="4C9F0E4C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1521" w:type="dxa"/>
          </w:tcPr>
          <w:p w14:paraId="4D8C2116" w14:textId="45FBA682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2523" w:type="dxa"/>
          </w:tcPr>
          <w:p w14:paraId="13DE1B91" w14:textId="27D28AA2" w:rsidR="00F638B5" w:rsidRPr="00B507F8" w:rsidRDefault="6472E063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EEV Živica sa vďaka grantu podarilo preškoliť mentorov Komenského inštitútuv téme traumu rešpektujúceho prístupu. Nadobudnuté zručnosti využívajú počas mentorovania účastníkov ročného programu. Vydali tiež7 inšpiratívnych podcastov.</w:t>
            </w:r>
          </w:p>
        </w:tc>
      </w:tr>
      <w:tr w:rsidR="00F638B5" w:rsidRPr="0070313E" w14:paraId="31E89E80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971E0E0" w14:textId="63A6FA0D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STPG25_07</w:t>
            </w:r>
          </w:p>
        </w:tc>
        <w:tc>
          <w:tcPr>
            <w:tcW w:w="1842" w:type="dxa"/>
          </w:tcPr>
          <w:p w14:paraId="60CCB855" w14:textId="17D39EF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Centrum environmentálnej a etickej výchovy Živica</w:t>
            </w:r>
          </w:p>
        </w:tc>
        <w:tc>
          <w:tcPr>
            <w:tcW w:w="1560" w:type="dxa"/>
          </w:tcPr>
          <w:p w14:paraId="28C86F3F" w14:textId="2C852B57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Modelová inkluzívna škola Alma II.</w:t>
            </w:r>
          </w:p>
        </w:tc>
        <w:tc>
          <w:tcPr>
            <w:tcW w:w="1455" w:type="dxa"/>
          </w:tcPr>
          <w:p w14:paraId="2C60799D" w14:textId="0CF44537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1521" w:type="dxa"/>
          </w:tcPr>
          <w:p w14:paraId="0C263895" w14:textId="622F99EC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2523" w:type="dxa"/>
          </w:tcPr>
          <w:p w14:paraId="3155569D" w14:textId="1A78910D" w:rsidR="00F638B5" w:rsidRPr="00B507F8" w:rsidRDefault="6472E063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CEEV Živica vďaka grantu realizovala kluby a festival na scitlivovanie verejnosti v oblasti inklúzie a desegregácie, ktorej cieľom má byť aj návrať detí z majority do pôvodnej segregovanej školy Alma.</w:t>
            </w:r>
          </w:p>
        </w:tc>
      </w:tr>
      <w:tr w:rsidR="00F638B5" w:rsidRPr="0070313E" w14:paraId="4FBCC8E8" w14:textId="77777777" w:rsidTr="3BBB8F0F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8B21D37" w14:textId="0BDC6D65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STPG25_04</w:t>
            </w:r>
          </w:p>
        </w:tc>
        <w:tc>
          <w:tcPr>
            <w:tcW w:w="1842" w:type="dxa"/>
          </w:tcPr>
          <w:p w14:paraId="6417B725" w14:textId="225D656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FACE - Fórum alternatívnej kultúry a vzdelávania</w:t>
            </w:r>
          </w:p>
        </w:tc>
        <w:tc>
          <w:tcPr>
            <w:tcW w:w="1560" w:type="dxa"/>
          </w:tcPr>
          <w:p w14:paraId="7CDA037E" w14:textId="7408E71A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Maroš Krajňak Nová próza</w:t>
            </w:r>
          </w:p>
        </w:tc>
        <w:tc>
          <w:tcPr>
            <w:tcW w:w="1455" w:type="dxa"/>
          </w:tcPr>
          <w:p w14:paraId="52C4FF0B" w14:textId="12100D0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</w:tc>
        <w:tc>
          <w:tcPr>
            <w:tcW w:w="1521" w:type="dxa"/>
          </w:tcPr>
          <w:p w14:paraId="6A793604" w14:textId="5730E4A0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</w:tc>
        <w:tc>
          <w:tcPr>
            <w:tcW w:w="2523" w:type="dxa"/>
          </w:tcPr>
          <w:p w14:paraId="471A1C4E" w14:textId="5BC514E2" w:rsidR="00F638B5" w:rsidRPr="00B507F8" w:rsidRDefault="6472E063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Prostriedky grantu boli použité na vytlačenie knižnej publikácie slovenského spisovateľa Maroša Krajňaka, ktorý vytvoril umelecké dielo s aktuálnou problematikou.</w:t>
            </w:r>
          </w:p>
        </w:tc>
      </w:tr>
      <w:tr w:rsidR="00F638B5" w:rsidRPr="0070313E" w14:paraId="405CFBA3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D641766" w14:textId="1496CEDA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STPG25_05</w:t>
            </w:r>
          </w:p>
        </w:tc>
        <w:tc>
          <w:tcPr>
            <w:tcW w:w="1842" w:type="dxa"/>
          </w:tcPr>
          <w:p w14:paraId="23E25CA1" w14:textId="788A4527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OZ Umenie počuť</w:t>
            </w:r>
          </w:p>
        </w:tc>
        <w:tc>
          <w:tcPr>
            <w:tcW w:w="1560" w:type="dxa"/>
          </w:tcPr>
          <w:p w14:paraId="3E0850C9" w14:textId="6B8BDFB4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Ušková komunita - môžeme byť kýmkoľvek</w:t>
            </w:r>
          </w:p>
        </w:tc>
        <w:tc>
          <w:tcPr>
            <w:tcW w:w="1455" w:type="dxa"/>
          </w:tcPr>
          <w:p w14:paraId="60100B5E" w14:textId="0CD061F2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6290FD4C" w14:textId="09BFAB9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</w:tcPr>
          <w:p w14:paraId="6F5238E1" w14:textId="5F08BAE7" w:rsidR="00F638B5" w:rsidRPr="00B507F8" w:rsidRDefault="6472E063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Vďaka grantu OZ Umenie počuť v roku 2025 naďalej pomáhali budovať aktívne komunity rodín s deťmi s poruchou sluchu na celom Slovensku. V spolupráci s OZ Uškové deti sme prepájali západ a východ SVK. Zabezpečili sa tábory pre 53 rodín.</w:t>
            </w:r>
          </w:p>
        </w:tc>
      </w:tr>
      <w:tr w:rsidR="00F638B5" w:rsidRPr="0070313E" w14:paraId="1BD14648" w14:textId="77777777" w:rsidTr="3BBB8F0F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96D72C8" w14:textId="7011E404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STPG25_08</w:t>
            </w:r>
          </w:p>
        </w:tc>
        <w:tc>
          <w:tcPr>
            <w:tcW w:w="1842" w:type="dxa"/>
          </w:tcPr>
          <w:p w14:paraId="66D93CCB" w14:textId="79654F62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DEKK Inštitút</w:t>
            </w:r>
          </w:p>
        </w:tc>
        <w:tc>
          <w:tcPr>
            <w:tcW w:w="1560" w:type="dxa"/>
          </w:tcPr>
          <w:p w14:paraId="36FE254B" w14:textId="3EA34C07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Budovanie kapacít pre súdržnú spoločnosť 2025-2026</w:t>
            </w:r>
          </w:p>
        </w:tc>
        <w:tc>
          <w:tcPr>
            <w:tcW w:w="1455" w:type="dxa"/>
          </w:tcPr>
          <w:p w14:paraId="4EE97727" w14:textId="314A2E52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1521" w:type="dxa"/>
          </w:tcPr>
          <w:p w14:paraId="6D8CE2E4" w14:textId="19257A33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2523" w:type="dxa"/>
          </w:tcPr>
          <w:p w14:paraId="5DFE94F9" w14:textId="2AC0656D" w:rsidR="00F638B5" w:rsidRPr="00B507F8" w:rsidRDefault="6472E063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DEKK Inštitút vďaka grantu realizoval aktivity na zvýšenie povedomia o význame sociálnej kohézie v slovenskej spoločnosti (verejné </w:t>
            </w:r>
            <w:r w:rsidRPr="3BBB8F0F">
              <w:rPr>
                <w:rFonts w:eastAsiaTheme="minorEastAsia"/>
              </w:rPr>
              <w:lastRenderedPageBreak/>
              <w:t>diskusie, mediálne výstupy, online obsah). Pripravoval aj podklady na realizáciu reprezentatívneho výskumu verejnej mienky.</w:t>
            </w:r>
          </w:p>
          <w:p w14:paraId="50E928DB" w14:textId="77777777" w:rsidR="00F638B5" w:rsidRPr="00B507F8" w:rsidRDefault="00F638B5" w:rsidP="3BBB8F0F">
            <w:pPr>
              <w:ind w:firstLine="7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F638B5" w:rsidRPr="0070313E" w14:paraId="28CE5415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D9FE611" w14:textId="19A871E7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STPG25_09</w:t>
            </w:r>
          </w:p>
        </w:tc>
        <w:tc>
          <w:tcPr>
            <w:tcW w:w="1842" w:type="dxa"/>
          </w:tcPr>
          <w:p w14:paraId="04C92870" w14:textId="6E2657B9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TEDxBratislava</w:t>
            </w:r>
          </w:p>
        </w:tc>
        <w:tc>
          <w:tcPr>
            <w:tcW w:w="1560" w:type="dxa"/>
          </w:tcPr>
          <w:p w14:paraId="21110AAC" w14:textId="500045DF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TEDxBratislava</w:t>
            </w:r>
          </w:p>
        </w:tc>
        <w:tc>
          <w:tcPr>
            <w:tcW w:w="1455" w:type="dxa"/>
          </w:tcPr>
          <w:p w14:paraId="0ED95FDD" w14:textId="05DFDC7B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4 000,00 €</w:t>
            </w:r>
          </w:p>
        </w:tc>
        <w:tc>
          <w:tcPr>
            <w:tcW w:w="1521" w:type="dxa"/>
          </w:tcPr>
          <w:p w14:paraId="0A6D4189" w14:textId="4DCDA38F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4 000,00 €</w:t>
            </w:r>
          </w:p>
        </w:tc>
        <w:tc>
          <w:tcPr>
            <w:tcW w:w="2523" w:type="dxa"/>
          </w:tcPr>
          <w:p w14:paraId="7643AAB3" w14:textId="4790BE23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TEDxBratislava vďaka grantu usporiadalo podujatie, kde priniesli poznatky z oblasti ako vplyv urbanizácie na životné prostredie alebo technológie v umení a pomohli pochopiť ľuďom komplexné otázky súčasného sveta.</w:t>
            </w:r>
          </w:p>
        </w:tc>
      </w:tr>
      <w:tr w:rsidR="00F638B5" w:rsidRPr="0070313E" w14:paraId="3AE0C88E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7AB50A6" w14:textId="35856AFB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STPG25_10</w:t>
            </w:r>
          </w:p>
        </w:tc>
        <w:tc>
          <w:tcPr>
            <w:tcW w:w="1842" w:type="dxa"/>
          </w:tcPr>
          <w:p w14:paraId="6F0DC651" w14:textId="5A65F965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Platforma rodín detí so zdravotným znevýhodnením</w:t>
            </w:r>
          </w:p>
        </w:tc>
        <w:tc>
          <w:tcPr>
            <w:tcW w:w="1560" w:type="dxa"/>
          </w:tcPr>
          <w:p w14:paraId="36EED05B" w14:textId="151D8C35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Platforma rodín – digitálne, moderne a smart</w:t>
            </w:r>
          </w:p>
        </w:tc>
        <w:tc>
          <w:tcPr>
            <w:tcW w:w="1455" w:type="dxa"/>
          </w:tcPr>
          <w:p w14:paraId="4E68E889" w14:textId="781A023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1521" w:type="dxa"/>
          </w:tcPr>
          <w:p w14:paraId="3493CB13" w14:textId="65088528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523" w:type="dxa"/>
          </w:tcPr>
          <w:p w14:paraId="1D48270E" w14:textId="196D79F7" w:rsidR="00F638B5" w:rsidRPr="00B507F8" w:rsidRDefault="6472E063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Platforma rodín detí so zdravotným znevýhodnením vďaka grantu podporla využívanie digitálnych technológií na zvýšenie efektivity práce, komunikácie, koordinácie a vzdelávania. Zrealizovali 4 tematické vzdelávania pracovníkov a dobrovoľníkov.</w:t>
            </w:r>
          </w:p>
        </w:tc>
      </w:tr>
      <w:tr w:rsidR="00F638B5" w:rsidRPr="0070313E" w14:paraId="6BF5DCF0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77C5A15" w14:textId="2998920A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STPG25_11</w:t>
            </w:r>
          </w:p>
        </w:tc>
        <w:tc>
          <w:tcPr>
            <w:tcW w:w="1842" w:type="dxa"/>
          </w:tcPr>
          <w:p w14:paraId="229AAA82" w14:textId="5D2759BB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VIA IURIS</w:t>
            </w:r>
          </w:p>
        </w:tc>
        <w:tc>
          <w:tcPr>
            <w:tcW w:w="1560" w:type="dxa"/>
          </w:tcPr>
          <w:p w14:paraId="04CCD88F" w14:textId="49AA3B7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Podpora občianskej spoločnosti na Slovensku</w:t>
            </w:r>
          </w:p>
        </w:tc>
        <w:tc>
          <w:tcPr>
            <w:tcW w:w="1455" w:type="dxa"/>
          </w:tcPr>
          <w:p w14:paraId="20BB8288" w14:textId="18D50122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1521" w:type="dxa"/>
          </w:tcPr>
          <w:p w14:paraId="4DED4CC1" w14:textId="12E9321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523" w:type="dxa"/>
          </w:tcPr>
          <w:p w14:paraId="35C55B95" w14:textId="6A3BB04C" w:rsidR="00F638B5" w:rsidRPr="00B507F8" w:rsidRDefault="6472E063" w:rsidP="3BBB8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Vďaka grantu Via Iuris zabezpečili právne poradenstvo a právnu pomoc pre jednotlivcov a organizácie občianskej spoločnosti, ktorí požiadali o odbornú pomoc pri riešení rozmanitých právnych problémov. Vybavili 20 individuálnych prípadov.</w:t>
            </w:r>
          </w:p>
        </w:tc>
      </w:tr>
      <w:tr w:rsidR="00F638B5" w:rsidRPr="0070313E" w14:paraId="1783C11C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9F9C390" w14:textId="22B73618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STPG25_12</w:t>
            </w:r>
          </w:p>
        </w:tc>
        <w:tc>
          <w:tcPr>
            <w:tcW w:w="1842" w:type="dxa"/>
          </w:tcPr>
          <w:p w14:paraId="27EF7C5D" w14:textId="69A2FA9A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Centrum pre výskum etnicity a kultúry</w:t>
            </w:r>
          </w:p>
        </w:tc>
        <w:tc>
          <w:tcPr>
            <w:tcW w:w="1560" w:type="dxa"/>
          </w:tcPr>
          <w:p w14:paraId="1A807EC4" w14:textId="2C74D584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Toolkit pre stredné školy - podpora adaptácie mladých cudzincov</w:t>
            </w:r>
          </w:p>
        </w:tc>
        <w:tc>
          <w:tcPr>
            <w:tcW w:w="1455" w:type="dxa"/>
          </w:tcPr>
          <w:p w14:paraId="3DE0C787" w14:textId="3E992B8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1B3DDD33" w14:textId="1732642F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2D7C2DCA" w14:textId="2E2A5BDC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CVEK vďaka grantu podporil stredné školy v adaptácii študentov - cudzincov a vo vytváraní rešpektujúceho prostredia na školách. Výsledný toolkit odoslali na 651 stredných škôl na celom Slovensku a na 44 </w:t>
            </w:r>
            <w:r w:rsidRPr="3BBB8F0F">
              <w:rPr>
                <w:rFonts w:eastAsiaTheme="minorEastAsia"/>
                <w:color w:val="4B555A"/>
              </w:rPr>
              <w:lastRenderedPageBreak/>
              <w:t>kontaktov v samosprávnych krajoch.</w:t>
            </w:r>
          </w:p>
        </w:tc>
      </w:tr>
      <w:tr w:rsidR="00F638B5" w:rsidRPr="0070313E" w14:paraId="04A3E2DC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91C46E8" w14:textId="192FEE31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STPG25_13</w:t>
            </w:r>
          </w:p>
        </w:tc>
        <w:tc>
          <w:tcPr>
            <w:tcW w:w="1842" w:type="dxa"/>
          </w:tcPr>
          <w:p w14:paraId="0841D273" w14:textId="5ED17AFB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ZDRUŽENIE PRIATEĽOV DENNÍKA N</w:t>
            </w:r>
          </w:p>
        </w:tc>
        <w:tc>
          <w:tcPr>
            <w:tcW w:w="1560" w:type="dxa"/>
          </w:tcPr>
          <w:p w14:paraId="0D086B88" w14:textId="2567DD55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Magazíny pre školy</w:t>
            </w:r>
          </w:p>
        </w:tc>
        <w:tc>
          <w:tcPr>
            <w:tcW w:w="1455" w:type="dxa"/>
          </w:tcPr>
          <w:p w14:paraId="4D088826" w14:textId="15279A09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1521" w:type="dxa"/>
          </w:tcPr>
          <w:p w14:paraId="254DF1D1" w14:textId="033A26C9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523" w:type="dxa"/>
            <w:vAlign w:val="center"/>
          </w:tcPr>
          <w:p w14:paraId="455FF5C1" w14:textId="2A12C138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Projekt Združenia priateľov Denníka N - Škola v čase Tik toku- magazín pre školy – prebehol podľa plánu, magazíny sa dostali k študentom, ktorí mali možnosť využiť poskytnuté materiály k zvyšovaniu povedomia o tejto téme.</w:t>
            </w:r>
          </w:p>
        </w:tc>
      </w:tr>
      <w:tr w:rsidR="00F638B5" w:rsidRPr="0070313E" w14:paraId="3E2A128A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32D1F45" w14:textId="1CA2B9CF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STPG25_14</w:t>
            </w:r>
          </w:p>
        </w:tc>
        <w:tc>
          <w:tcPr>
            <w:tcW w:w="1842" w:type="dxa"/>
          </w:tcPr>
          <w:p w14:paraId="7724D72A" w14:textId="29BEE8F5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Digitálna inteligencia</w:t>
            </w:r>
          </w:p>
        </w:tc>
        <w:tc>
          <w:tcPr>
            <w:tcW w:w="1560" w:type="dxa"/>
          </w:tcPr>
          <w:p w14:paraId="08692B73" w14:textId="1BFBBFAB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digiSKILLS: podpora digitálnych zručností dobrovoľníkov</w:t>
            </w:r>
          </w:p>
        </w:tc>
        <w:tc>
          <w:tcPr>
            <w:tcW w:w="1455" w:type="dxa"/>
          </w:tcPr>
          <w:p w14:paraId="51EDF8AE" w14:textId="2B4D0364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1EC7F7BE" w14:textId="68EE99F9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40F33947" w14:textId="2C8B40F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Projekt Digitálnej inteligencie sa zameral na podporu kompetencií u dobrovoľníkov vzdelávacieho programu digipeers. Vytvorili a otestovali pre nich tri tematické kurzy: Digitálny wellbeing, Prevencia nenávistných prejavov a Mediálna gramotnosť.</w:t>
            </w:r>
          </w:p>
        </w:tc>
      </w:tr>
      <w:tr w:rsidR="00F638B5" w:rsidRPr="0070313E" w14:paraId="012068C9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64CF19A" w14:textId="23F4D399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STPG25_16</w:t>
            </w:r>
          </w:p>
        </w:tc>
        <w:tc>
          <w:tcPr>
            <w:tcW w:w="1842" w:type="dxa"/>
          </w:tcPr>
          <w:p w14:paraId="6F995326" w14:textId="02664B35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SlovakiaTech, nezisková organizácia</w:t>
            </w:r>
          </w:p>
        </w:tc>
        <w:tc>
          <w:tcPr>
            <w:tcW w:w="1560" w:type="dxa"/>
          </w:tcPr>
          <w:p w14:paraId="13D785DC" w14:textId="295FF3B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SlovakiaTech Fórum-Expo Košice 2025</w:t>
            </w:r>
          </w:p>
        </w:tc>
        <w:tc>
          <w:tcPr>
            <w:tcW w:w="1455" w:type="dxa"/>
          </w:tcPr>
          <w:p w14:paraId="7DC1C4E4" w14:textId="4487EF0A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1521" w:type="dxa"/>
          </w:tcPr>
          <w:p w14:paraId="0C88FE82" w14:textId="2495E51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2523" w:type="dxa"/>
            <w:vAlign w:val="center"/>
          </w:tcPr>
          <w:p w14:paraId="53BCE624" w14:textId="77777777" w:rsidR="00F638B5" w:rsidRPr="00B507F8" w:rsidRDefault="6472E06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Vďaka grantu SlovakiaTech počas konferencie predstavila 132 slovenských a zahraničných rečníkov na 4 pódiách. K sprievodným podujatiam patrila výstavná časť Expo s expozíciami 3 slovenských univerzít, inovatívnych a technologických firiem</w:t>
            </w:r>
          </w:p>
          <w:p w14:paraId="7D0D73B2" w14:textId="766A873C" w:rsidR="00F638B5" w:rsidRPr="00B507F8" w:rsidRDefault="00F638B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F638B5" w:rsidRPr="0070313E" w14:paraId="350BDC8C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9F5D819" w14:textId="6114930F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STPG25_15</w:t>
            </w:r>
          </w:p>
        </w:tc>
        <w:tc>
          <w:tcPr>
            <w:tcW w:w="1842" w:type="dxa"/>
          </w:tcPr>
          <w:p w14:paraId="7032C624" w14:textId="6D5A9B69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IPčko</w:t>
            </w:r>
          </w:p>
        </w:tc>
        <w:tc>
          <w:tcPr>
            <w:tcW w:w="1560" w:type="dxa"/>
          </w:tcPr>
          <w:p w14:paraId="57F32727" w14:textId="4808F9BD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AI a duševné zdravie mladých</w:t>
            </w:r>
          </w:p>
        </w:tc>
        <w:tc>
          <w:tcPr>
            <w:tcW w:w="1455" w:type="dxa"/>
          </w:tcPr>
          <w:p w14:paraId="0D9546A2" w14:textId="2DEA3910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1521" w:type="dxa"/>
          </w:tcPr>
          <w:p w14:paraId="32D15A82" w14:textId="25816E1B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2523" w:type="dxa"/>
            <w:vAlign w:val="center"/>
          </w:tcPr>
          <w:p w14:paraId="308E2058" w14:textId="0051264D" w:rsidR="00F638B5" w:rsidRPr="00B507F8" w:rsidRDefault="6472E06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IPčko sa v rámci projektu „AI a duševné zdravie mladých“ zameralo na zvyšovanie povedomia o dopadoch umelej inteligencie, tiež poskytli poradenstvo zamerané na dopady AI v kontexte online terénnej práce a Krízovej linky pomoci IPčka.</w:t>
            </w:r>
          </w:p>
        </w:tc>
      </w:tr>
      <w:tr w:rsidR="00F638B5" w:rsidRPr="0070313E" w14:paraId="601CFD44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E103E12" w14:textId="1B61A566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STPG25_17</w:t>
            </w:r>
          </w:p>
        </w:tc>
        <w:tc>
          <w:tcPr>
            <w:tcW w:w="1842" w:type="dxa"/>
          </w:tcPr>
          <w:p w14:paraId="2029E499" w14:textId="0C12F673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NextWaveBratislava</w:t>
            </w:r>
          </w:p>
        </w:tc>
        <w:tc>
          <w:tcPr>
            <w:tcW w:w="1560" w:type="dxa"/>
          </w:tcPr>
          <w:p w14:paraId="023393EF" w14:textId="4E855CB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TEDxBratislava Youth</w:t>
            </w:r>
          </w:p>
        </w:tc>
        <w:tc>
          <w:tcPr>
            <w:tcW w:w="1455" w:type="dxa"/>
          </w:tcPr>
          <w:p w14:paraId="0FBEDCD8" w14:textId="0D9BD9E8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1 000,00 €</w:t>
            </w:r>
          </w:p>
        </w:tc>
        <w:tc>
          <w:tcPr>
            <w:tcW w:w="1521" w:type="dxa"/>
          </w:tcPr>
          <w:p w14:paraId="282AF39C" w14:textId="7169CCBC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1 000,00 €</w:t>
            </w:r>
          </w:p>
        </w:tc>
        <w:tc>
          <w:tcPr>
            <w:tcW w:w="2523" w:type="dxa"/>
            <w:vAlign w:val="center"/>
          </w:tcPr>
          <w:p w14:paraId="12D06770" w14:textId="0B7495D3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Projekt TEDxBratislavaYouth podporil šírenie inšpiratívnych myšlienok prostredníctvom verejného podujatia v duchu filozofie „ideas worth spreading“. Vďaka udelenému grantu mohli zorganizovať podujatie v kvalitnom a dostupnom priestore s občerstvením.</w:t>
            </w:r>
          </w:p>
        </w:tc>
      </w:tr>
      <w:tr w:rsidR="00F638B5" w:rsidRPr="0070313E" w14:paraId="55F1A9D3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CA47312" w14:textId="6D41ADA4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STPG25_19</w:t>
            </w:r>
          </w:p>
        </w:tc>
        <w:tc>
          <w:tcPr>
            <w:tcW w:w="1842" w:type="dxa"/>
          </w:tcPr>
          <w:p w14:paraId="4BDF6CC7" w14:textId="0BAF6764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APEL, o.z.</w:t>
            </w:r>
          </w:p>
        </w:tc>
        <w:tc>
          <w:tcPr>
            <w:tcW w:w="1560" w:type="dxa"/>
          </w:tcPr>
          <w:p w14:paraId="555CF638" w14:textId="631E0FB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ITAPA AI 2025</w:t>
            </w:r>
          </w:p>
        </w:tc>
        <w:tc>
          <w:tcPr>
            <w:tcW w:w="1455" w:type="dxa"/>
          </w:tcPr>
          <w:p w14:paraId="6A5E99B5" w14:textId="2F034A83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4A3BAD03" w14:textId="02E03AB7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6E693A62" w14:textId="12A46F9C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APEL, o.z. použilo grant na prípravu a realizáciu konferencie ITAPA AI 2025, ktorá sa uskutočnila 9. 12. 2025 v Bratislave. konferencie sa zúčastnilo 465 účastníkov, 65 spíkrov z 5 krajín. Súčasťou konferencie bola aj EXPO zóna s ukážkami AI v praxi.</w:t>
            </w:r>
          </w:p>
        </w:tc>
      </w:tr>
      <w:tr w:rsidR="00F638B5" w:rsidRPr="0070313E" w14:paraId="5B4EA3DC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A1D4C61" w14:textId="134DB5A7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STPG25_23</w:t>
            </w:r>
          </w:p>
        </w:tc>
        <w:tc>
          <w:tcPr>
            <w:tcW w:w="1842" w:type="dxa"/>
          </w:tcPr>
          <w:p w14:paraId="510816D4" w14:textId="273E76CD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Asociácia Nepočujúcich Slovenska</w:t>
            </w:r>
          </w:p>
        </w:tc>
        <w:tc>
          <w:tcPr>
            <w:tcW w:w="1560" w:type="dxa"/>
          </w:tcPr>
          <w:p w14:paraId="3E60AAF1" w14:textId="2260539E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Podpora nepočujúcej komunity a posunkového jazyka.</w:t>
            </w:r>
          </w:p>
        </w:tc>
        <w:tc>
          <w:tcPr>
            <w:tcW w:w="1455" w:type="dxa"/>
          </w:tcPr>
          <w:p w14:paraId="1D8AB6EB" w14:textId="2C4E4408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6D982744" w14:textId="6F39400A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01274A00" w14:textId="7661D815" w:rsidR="00F638B5" w:rsidRPr="00B507F8" w:rsidRDefault="6472E06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Vďaka projektu Asociácia Nepočujúcich Slovenska zvýšila povedomie o sluchovo znevýhodnenej komunite a tiež zabezpečila preklad dostupných informácii do slovenského posunkového jazyka s titulkami.</w:t>
            </w:r>
          </w:p>
        </w:tc>
      </w:tr>
      <w:tr w:rsidR="00F638B5" w:rsidRPr="0070313E" w14:paraId="44EEA195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5061DB0" w14:textId="64749044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STPG25_22</w:t>
            </w:r>
          </w:p>
        </w:tc>
        <w:tc>
          <w:tcPr>
            <w:tcW w:w="1842" w:type="dxa"/>
          </w:tcPr>
          <w:p w14:paraId="06ADDCEE" w14:textId="66CF5F8F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Platforma rodín detí so zdravotným znevýhodnením</w:t>
            </w:r>
          </w:p>
        </w:tc>
        <w:tc>
          <w:tcPr>
            <w:tcW w:w="1560" w:type="dxa"/>
          </w:tcPr>
          <w:p w14:paraId="570150D4" w14:textId="3C91EF81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Sociálna pomoc všetkým rodinám detí so zdravotným znevýhodnením na Slovensku</w:t>
            </w:r>
          </w:p>
        </w:tc>
        <w:tc>
          <w:tcPr>
            <w:tcW w:w="1455" w:type="dxa"/>
          </w:tcPr>
          <w:p w14:paraId="6886C1F6" w14:textId="5194A279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14CBD841" w14:textId="025ABD5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6B33FFF1" w14:textId="3E8ABD83" w:rsidR="00F638B5" w:rsidRPr="00B507F8" w:rsidRDefault="6472E06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Platforma rodín detí so zdrav. znevýhodnením vďaka grantu posilnila koordináciu a podporu regionálnych tímov, peer poradcov, dobrovoľníkov, zabezpečili jednotné kvalifikované a dostupné poskytovanie včasnej sociálnej podpory rodín detí so ZZ na Slovensku.</w:t>
            </w:r>
          </w:p>
        </w:tc>
      </w:tr>
      <w:tr w:rsidR="00F638B5" w:rsidRPr="0070313E" w14:paraId="622CA1EC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F2C979E" w14:textId="459DF9AF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STPG25_20</w:t>
            </w:r>
          </w:p>
        </w:tc>
        <w:tc>
          <w:tcPr>
            <w:tcW w:w="1842" w:type="dxa"/>
          </w:tcPr>
          <w:p w14:paraId="7CC16515" w14:textId="588095E6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OZ Poradňa Naše dieťa</w:t>
            </w:r>
          </w:p>
        </w:tc>
        <w:tc>
          <w:tcPr>
            <w:tcW w:w="1560" w:type="dxa"/>
          </w:tcPr>
          <w:p w14:paraId="224FCAEB" w14:textId="580384E6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Centrum včasnej intervencie Naše dieťa</w:t>
            </w:r>
          </w:p>
        </w:tc>
        <w:tc>
          <w:tcPr>
            <w:tcW w:w="1455" w:type="dxa"/>
          </w:tcPr>
          <w:p w14:paraId="6A286F9C" w14:textId="4E29E54E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521" w:type="dxa"/>
          </w:tcPr>
          <w:p w14:paraId="2C4EB680" w14:textId="6E1F81C2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523" w:type="dxa"/>
            <w:vAlign w:val="center"/>
          </w:tcPr>
          <w:p w14:paraId="62BC0585" w14:textId="5ABE9A6A" w:rsidR="00F638B5" w:rsidRPr="00B507F8" w:rsidRDefault="6472E06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 xml:space="preserve">Projekt prispel k vytvoreniu vhodných podmienok pre poskytovanie služby včasnej intervencie Naše </w:t>
            </w:r>
            <w:r w:rsidRPr="3BBB8F0F">
              <w:rPr>
                <w:rFonts w:eastAsiaTheme="minorEastAsia"/>
                <w:color w:val="4B555A"/>
              </w:rPr>
              <w:lastRenderedPageBreak/>
              <w:t>dieťa. Pomohol vytvoriť a pravidelne nastaviť podporné skupiny pre rodičov detí so zdravotným znevýhodnením alebo oneskoreným vývinom.</w:t>
            </w:r>
          </w:p>
        </w:tc>
      </w:tr>
      <w:tr w:rsidR="00F638B5" w:rsidRPr="0070313E" w14:paraId="2A4735E1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60611EE" w14:textId="1A0E5E6C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STPG25_21</w:t>
            </w:r>
          </w:p>
        </w:tc>
        <w:tc>
          <w:tcPr>
            <w:tcW w:w="1842" w:type="dxa"/>
          </w:tcPr>
          <w:p w14:paraId="11EAB63D" w14:textId="34491A2B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Centrum environmentálnej a etickej výchovy Živica</w:t>
            </w:r>
          </w:p>
        </w:tc>
        <w:tc>
          <w:tcPr>
            <w:tcW w:w="1560" w:type="dxa"/>
          </w:tcPr>
          <w:p w14:paraId="745E0418" w14:textId="737DC1A7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Kolobežka</w:t>
            </w:r>
          </w:p>
        </w:tc>
        <w:tc>
          <w:tcPr>
            <w:tcW w:w="1455" w:type="dxa"/>
          </w:tcPr>
          <w:p w14:paraId="55D006ED" w14:textId="384ECA03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5 834,00 €</w:t>
            </w:r>
          </w:p>
        </w:tc>
        <w:tc>
          <w:tcPr>
            <w:tcW w:w="1521" w:type="dxa"/>
          </w:tcPr>
          <w:p w14:paraId="28A695D4" w14:textId="49C1DBAD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5 834,00 €</w:t>
            </w:r>
          </w:p>
        </w:tc>
        <w:tc>
          <w:tcPr>
            <w:tcW w:w="2523" w:type="dxa"/>
            <w:vAlign w:val="center"/>
          </w:tcPr>
          <w:p w14:paraId="19CEB6CA" w14:textId="642521AA" w:rsidR="00F638B5" w:rsidRPr="00B507F8" w:rsidRDefault="6472E06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Do inovačného projektu Živice - Kolobežka sa na základe propagácie témy elektroodpadu zapojilo 9 škôl. Webinár Odpady rozšírili o blok cirkulárnej ekonomiky, ktorého sa zúčastnili zapojené školy a pedagógovia z programu Zelená škola.</w:t>
            </w:r>
          </w:p>
        </w:tc>
      </w:tr>
      <w:tr w:rsidR="00F638B5" w:rsidRPr="0070313E" w14:paraId="31B519B4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0B62FEE" w14:textId="3A7B224C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STPG25_24</w:t>
            </w:r>
          </w:p>
        </w:tc>
        <w:tc>
          <w:tcPr>
            <w:tcW w:w="1842" w:type="dxa"/>
          </w:tcPr>
          <w:p w14:paraId="285982D9" w14:textId="20DF968D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BROZ - ochranárske združenie</w:t>
            </w:r>
          </w:p>
        </w:tc>
        <w:tc>
          <w:tcPr>
            <w:tcW w:w="1560" w:type="dxa"/>
          </w:tcPr>
          <w:p w14:paraId="0CFD79F4" w14:textId="3C9F6A0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Živé dunajské rameno Foki</w:t>
            </w:r>
          </w:p>
        </w:tc>
        <w:tc>
          <w:tcPr>
            <w:tcW w:w="1455" w:type="dxa"/>
          </w:tcPr>
          <w:p w14:paraId="733C452D" w14:textId="41A8A56A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1521" w:type="dxa"/>
          </w:tcPr>
          <w:p w14:paraId="6A36D0BF" w14:textId="2D15517E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2523" w:type="dxa"/>
            <w:vAlign w:val="center"/>
          </w:tcPr>
          <w:p w14:paraId="53F323E6" w14:textId="14113AAE" w:rsidR="00F638B5" w:rsidRPr="00B507F8" w:rsidRDefault="6472E06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BROZ vďaka finančnej podpore úspešne dokončili sprietočnenie v dĺžke 2,2 km a napojenie ramena k starému korytu Dunaja, čo zlepšilo životné podmienky pre ryby, rastliny a porasty lužného lesa.</w:t>
            </w:r>
          </w:p>
        </w:tc>
      </w:tr>
      <w:tr w:rsidR="00F638B5" w:rsidRPr="0070313E" w14:paraId="7083D8BC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5258E5C" w14:textId="4AB2667A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STPG25_26</w:t>
            </w:r>
          </w:p>
        </w:tc>
        <w:tc>
          <w:tcPr>
            <w:tcW w:w="1842" w:type="dxa"/>
          </w:tcPr>
          <w:p w14:paraId="2CD31B11" w14:textId="3912466A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Slovenské centrum fundraisingu</w:t>
            </w:r>
          </w:p>
        </w:tc>
        <w:tc>
          <w:tcPr>
            <w:tcW w:w="1560" w:type="dxa"/>
          </w:tcPr>
          <w:p w14:paraId="39C22521" w14:textId="0D242029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CEE Fundraising Conference 2025 &amp; Podpora vzdelávania</w:t>
            </w:r>
          </w:p>
        </w:tc>
        <w:tc>
          <w:tcPr>
            <w:tcW w:w="1455" w:type="dxa"/>
          </w:tcPr>
          <w:p w14:paraId="6817478A" w14:textId="7DDEA28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1521" w:type="dxa"/>
          </w:tcPr>
          <w:p w14:paraId="60207031" w14:textId="25E419DA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523" w:type="dxa"/>
            <w:vAlign w:val="center"/>
          </w:tcPr>
          <w:p w14:paraId="577CF9B1" w14:textId="12732E11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Zorganizovanie medzinárodnej vzdelávacej konferencie CEE Fundraising Conference 2025 a ďalších online/offline odborných aktivít pre viac ako 250 účastníkov z takmer 30 krajín.</w:t>
            </w:r>
          </w:p>
        </w:tc>
      </w:tr>
      <w:tr w:rsidR="00F638B5" w:rsidRPr="0070313E" w14:paraId="57A47088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0A74A51" w14:textId="3DF27B98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STPG25_27</w:t>
            </w:r>
          </w:p>
        </w:tc>
        <w:tc>
          <w:tcPr>
            <w:tcW w:w="1842" w:type="dxa"/>
          </w:tcPr>
          <w:p w14:paraId="5CDAF06C" w14:textId="1A7C40A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EDUMA, n.o.</w:t>
            </w:r>
          </w:p>
        </w:tc>
        <w:tc>
          <w:tcPr>
            <w:tcW w:w="1560" w:type="dxa"/>
          </w:tcPr>
          <w:p w14:paraId="564647C2" w14:textId="2BC7FBC4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Cesta k vnímavému kritickému mysleniu</w:t>
            </w:r>
          </w:p>
        </w:tc>
        <w:tc>
          <w:tcPr>
            <w:tcW w:w="1455" w:type="dxa"/>
          </w:tcPr>
          <w:p w14:paraId="613BC63A" w14:textId="610F13A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7 000,00 €</w:t>
            </w:r>
          </w:p>
        </w:tc>
        <w:tc>
          <w:tcPr>
            <w:tcW w:w="1521" w:type="dxa"/>
          </w:tcPr>
          <w:p w14:paraId="4D30765C" w14:textId="3AC09A2F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7 000,00 €</w:t>
            </w:r>
          </w:p>
        </w:tc>
        <w:tc>
          <w:tcPr>
            <w:tcW w:w="2523" w:type="dxa"/>
            <w:vAlign w:val="center"/>
          </w:tcPr>
          <w:p w14:paraId="573998B6" w14:textId="67BB0888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EDUMA vďaka projektu podporila učiteľov a žiakov v rozvoji kritického myslenia a duševnej pohody v online prostredí. Pre 14 učiteľov z 5 škôl zorganizovali dvojdňové vzdelávanie zamerané na vedenie citlivých diskusií o vplyve sociálnych sietí, a pod..</w:t>
            </w:r>
          </w:p>
        </w:tc>
      </w:tr>
      <w:tr w:rsidR="00F638B5" w:rsidRPr="0070313E" w14:paraId="62E4A6E4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5F01DC3" w14:textId="3212462D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STPG25_28</w:t>
            </w:r>
          </w:p>
        </w:tc>
        <w:tc>
          <w:tcPr>
            <w:tcW w:w="1842" w:type="dxa"/>
          </w:tcPr>
          <w:p w14:paraId="37B28188" w14:textId="021AFA21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Centrum environmentálnej </w:t>
            </w:r>
            <w:r w:rsidRPr="3BBB8F0F">
              <w:rPr>
                <w:rFonts w:eastAsiaTheme="minorEastAsia"/>
                <w:color w:val="4B555A"/>
              </w:rPr>
              <w:lastRenderedPageBreak/>
              <w:t>a etickej výchovy Živica</w:t>
            </w:r>
          </w:p>
        </w:tc>
        <w:tc>
          <w:tcPr>
            <w:tcW w:w="1560" w:type="dxa"/>
          </w:tcPr>
          <w:p w14:paraId="56200104" w14:textId="5FFA65E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lastRenderedPageBreak/>
              <w:t>Digitalizácia a merania na škole Alma</w:t>
            </w:r>
          </w:p>
        </w:tc>
        <w:tc>
          <w:tcPr>
            <w:tcW w:w="1455" w:type="dxa"/>
          </w:tcPr>
          <w:p w14:paraId="24D3E2A7" w14:textId="1A70CCA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1521" w:type="dxa"/>
          </w:tcPr>
          <w:p w14:paraId="6FAADF3B" w14:textId="09E7DCB0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20 000,00 €</w:t>
            </w:r>
          </w:p>
        </w:tc>
        <w:tc>
          <w:tcPr>
            <w:tcW w:w="2523" w:type="dxa"/>
            <w:vAlign w:val="center"/>
          </w:tcPr>
          <w:p w14:paraId="0942CDFA" w14:textId="0D4338C1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CEEV Živica vďaka grantu digitalizovala procesy na škole Alma a tiež </w:t>
            </w:r>
            <w:r w:rsidRPr="3BBB8F0F">
              <w:rPr>
                <w:rFonts w:eastAsiaTheme="minorEastAsia"/>
                <w:color w:val="4B555A"/>
              </w:rPr>
              <w:lastRenderedPageBreak/>
              <w:t>uskutočnila merania akademických výsledkov a klímy školy.</w:t>
            </w:r>
          </w:p>
        </w:tc>
      </w:tr>
      <w:tr w:rsidR="00F638B5" w:rsidRPr="0070313E" w14:paraId="1C9D0AB9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965D5D8" w14:textId="2425402B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STPG25_29</w:t>
            </w:r>
          </w:p>
        </w:tc>
        <w:tc>
          <w:tcPr>
            <w:tcW w:w="1842" w:type="dxa"/>
          </w:tcPr>
          <w:p w14:paraId="22C9866E" w14:textId="441B80E5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Koľko Lásky o.z.</w:t>
            </w:r>
          </w:p>
        </w:tc>
        <w:tc>
          <w:tcPr>
            <w:tcW w:w="1560" w:type="dxa"/>
          </w:tcPr>
          <w:p w14:paraId="2836DDF7" w14:textId="6E2CB1C5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Láska medzi generáciami</w:t>
            </w:r>
          </w:p>
        </w:tc>
        <w:tc>
          <w:tcPr>
            <w:tcW w:w="1455" w:type="dxa"/>
          </w:tcPr>
          <w:p w14:paraId="5BEE0274" w14:textId="7467C8E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54E0FF0C" w14:textId="1F09F6B9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56A54035" w14:textId="66E4F47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Projekt Láska medzi generáciami priniesol viditeľné zmeny vo vnímaní seniorov, v medziľudských vzťahoch a postojoch verejnosti. Vďaka úprave a vybaveniu medzigeneračného centra SPOLU vznikol dôstojný a funkčný priestor pre medzigeneračné stretnutia.</w:t>
            </w:r>
          </w:p>
        </w:tc>
      </w:tr>
      <w:tr w:rsidR="00F638B5" w:rsidRPr="0070313E" w14:paraId="68F8C5D7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B2BC9C5" w14:textId="43ACD7F0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STPG25_30</w:t>
            </w:r>
          </w:p>
        </w:tc>
        <w:tc>
          <w:tcPr>
            <w:tcW w:w="1842" w:type="dxa"/>
          </w:tcPr>
          <w:p w14:paraId="79E85019" w14:textId="58E4F850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Erudo`</w:t>
            </w:r>
          </w:p>
        </w:tc>
        <w:tc>
          <w:tcPr>
            <w:tcW w:w="1560" w:type="dxa"/>
          </w:tcPr>
          <w:p w14:paraId="6055BE80" w14:textId="63170501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Edu štúdio</w:t>
            </w:r>
          </w:p>
        </w:tc>
        <w:tc>
          <w:tcPr>
            <w:tcW w:w="1455" w:type="dxa"/>
          </w:tcPr>
          <w:p w14:paraId="547A123C" w14:textId="4C925201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1521" w:type="dxa"/>
          </w:tcPr>
          <w:p w14:paraId="6A1A6A8D" w14:textId="5C4AE62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15 000,00 €</w:t>
            </w:r>
          </w:p>
        </w:tc>
        <w:tc>
          <w:tcPr>
            <w:tcW w:w="2523" w:type="dxa"/>
            <w:vAlign w:val="center"/>
          </w:tcPr>
          <w:p w14:paraId="12768C80" w14:textId="788272F5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Erudo vďaka grantu vytvorilo Edu štúdio – priestor, kde sa natáčajú podcasty o vzdelávaní a prinášajú inšpiratívne príbehy zo škôl. Cieľom je šíriť osvetu o moderných prístupoch vo vzdelávaní a podporovať učiteľov, ktorí inovujú.</w:t>
            </w:r>
          </w:p>
        </w:tc>
      </w:tr>
      <w:tr w:rsidR="00F638B5" w:rsidRPr="0070313E" w14:paraId="23A939F4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31EA0F5" w14:textId="0527DF71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STPG25_31</w:t>
            </w:r>
          </w:p>
        </w:tc>
        <w:tc>
          <w:tcPr>
            <w:tcW w:w="1842" w:type="dxa"/>
          </w:tcPr>
          <w:p w14:paraId="7911BC87" w14:textId="65B3B0FD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SZŠ Rozmanita</w:t>
            </w:r>
          </w:p>
        </w:tc>
        <w:tc>
          <w:tcPr>
            <w:tcW w:w="1560" w:type="dxa"/>
          </w:tcPr>
          <w:p w14:paraId="387A8C0B" w14:textId="3999C9EE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Trieda, kde má každé dieťa miesto - podpora pedagogických zamestancov</w:t>
            </w:r>
          </w:p>
        </w:tc>
        <w:tc>
          <w:tcPr>
            <w:tcW w:w="1455" w:type="dxa"/>
          </w:tcPr>
          <w:p w14:paraId="505B455B" w14:textId="2460CA5B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58809936" w14:textId="406D5DC9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523" w:type="dxa"/>
            <w:vAlign w:val="center"/>
          </w:tcPr>
          <w:p w14:paraId="58828EB2" w14:textId="3F810E06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Vďaka grantu SZŠ Rozmanita udržala pozície dvoch pedagogických asistentov a pracovníka v záujmovej činnosti. Podarilo sa zabezpečiť stabilnú a pravidelnú individuálnu podporu pre deti so špecifickými potrebami a deti zo znevýhodneného prostredia.</w:t>
            </w:r>
          </w:p>
        </w:tc>
      </w:tr>
      <w:tr w:rsidR="00F638B5" w:rsidRPr="0070313E" w14:paraId="3A12C133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8263B23" w14:textId="5BE47824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STPG25_34</w:t>
            </w:r>
          </w:p>
        </w:tc>
        <w:tc>
          <w:tcPr>
            <w:tcW w:w="1842" w:type="dxa"/>
          </w:tcPr>
          <w:p w14:paraId="6DB7B8C7" w14:textId="66E1DE42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CSS SYNNÓMIA</w:t>
            </w:r>
          </w:p>
        </w:tc>
        <w:tc>
          <w:tcPr>
            <w:tcW w:w="1560" w:type="dxa"/>
          </w:tcPr>
          <w:p w14:paraId="3C38AF4B" w14:textId="02187A60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Pohyb a tvorivosť pre radosť</w:t>
            </w:r>
          </w:p>
        </w:tc>
        <w:tc>
          <w:tcPr>
            <w:tcW w:w="1455" w:type="dxa"/>
          </w:tcPr>
          <w:p w14:paraId="65A9939B" w14:textId="303FBE4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</w:tc>
        <w:tc>
          <w:tcPr>
            <w:tcW w:w="1521" w:type="dxa"/>
          </w:tcPr>
          <w:p w14:paraId="35908676" w14:textId="3EB3B126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</w:tc>
        <w:tc>
          <w:tcPr>
            <w:tcW w:w="2523" w:type="dxa"/>
            <w:vAlign w:val="center"/>
          </w:tcPr>
          <w:p w14:paraId="04833EF4" w14:textId="35673E02" w:rsidR="00F638B5" w:rsidRPr="00B507F8" w:rsidRDefault="6472E06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Klienti CSS SYNNÓMIA budú môcť vďaka grantu hrať ping pong v priaznivom počasí individuálne alebo v dvojiciach a vyrábať kreatívne výrobky z nakúpeného materiálu.</w:t>
            </w:r>
          </w:p>
        </w:tc>
      </w:tr>
      <w:tr w:rsidR="00F638B5" w:rsidRPr="0070313E" w14:paraId="3EB4C448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5A3C5A6" w14:textId="001B53AD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STPG25_18</w:t>
            </w:r>
          </w:p>
        </w:tc>
        <w:tc>
          <w:tcPr>
            <w:tcW w:w="1842" w:type="dxa"/>
          </w:tcPr>
          <w:p w14:paraId="66E23B1B" w14:textId="3365BA11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Kockáči</w:t>
            </w:r>
          </w:p>
        </w:tc>
        <w:tc>
          <w:tcPr>
            <w:tcW w:w="1560" w:type="dxa"/>
          </w:tcPr>
          <w:p w14:paraId="100277CB" w14:textId="609FDAB6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Kockáč roka 2025</w:t>
            </w:r>
          </w:p>
        </w:tc>
        <w:tc>
          <w:tcPr>
            <w:tcW w:w="1455" w:type="dxa"/>
          </w:tcPr>
          <w:p w14:paraId="49BA5953" w14:textId="1874877C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21" w:type="dxa"/>
          </w:tcPr>
          <w:p w14:paraId="0D018FEF" w14:textId="0E9FE370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3 500,00 €</w:t>
            </w:r>
          </w:p>
        </w:tc>
        <w:tc>
          <w:tcPr>
            <w:tcW w:w="2523" w:type="dxa"/>
            <w:vAlign w:val="center"/>
          </w:tcPr>
          <w:p w14:paraId="0FFB81F1" w14:textId="52E7E169" w:rsidR="00F638B5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Kockáč Roka je celoslovenská súťaž pre žiakov druhého stupňa ZŠ </w:t>
            </w:r>
            <w:r w:rsidRPr="3BBB8F0F">
              <w:rPr>
                <w:rFonts w:eastAsiaTheme="minorEastAsia"/>
                <w:color w:val="4B555A"/>
              </w:rPr>
              <w:lastRenderedPageBreak/>
              <w:t>a stredných škôl, zameraná na digitálne zručnosti, mediálnu gramotnosť, zároveň spája AI a kritické myslenie.</w:t>
            </w:r>
          </w:p>
        </w:tc>
      </w:tr>
      <w:tr w:rsidR="00F638B5" w:rsidRPr="0070313E" w14:paraId="7562CCDC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99DD6CA" w14:textId="6F965F11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STPG25_25</w:t>
            </w:r>
          </w:p>
        </w:tc>
        <w:tc>
          <w:tcPr>
            <w:tcW w:w="1842" w:type="dxa"/>
          </w:tcPr>
          <w:p w14:paraId="1745DDE6" w14:textId="76C9FF0A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 s materskou školou Rudolfa Dilonga, Hviezdoslavova 823/7, Trstená</w:t>
            </w:r>
          </w:p>
        </w:tc>
        <w:tc>
          <w:tcPr>
            <w:tcW w:w="1560" w:type="dxa"/>
          </w:tcPr>
          <w:p w14:paraId="6E5E8436" w14:textId="3E4A2A2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Enter Microbit 3D Cup</w:t>
            </w:r>
          </w:p>
        </w:tc>
        <w:tc>
          <w:tcPr>
            <w:tcW w:w="1455" w:type="dxa"/>
          </w:tcPr>
          <w:p w14:paraId="3B030CA5" w14:textId="497E6F05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9 000,00 €</w:t>
            </w:r>
          </w:p>
        </w:tc>
        <w:tc>
          <w:tcPr>
            <w:tcW w:w="1521" w:type="dxa"/>
          </w:tcPr>
          <w:p w14:paraId="7F08E7AF" w14:textId="26E4F0FE" w:rsidR="00F638B5" w:rsidRPr="00B507F8" w:rsidRDefault="6472E06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6 300,00 €</w:t>
            </w:r>
          </w:p>
        </w:tc>
        <w:tc>
          <w:tcPr>
            <w:tcW w:w="2523" w:type="dxa"/>
            <w:vAlign w:val="center"/>
          </w:tcPr>
          <w:p w14:paraId="13AD2B4C" w14:textId="5D5CBFC2" w:rsidR="00F638B5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Súťaž Enter Microbit 3D Cup je 2 kolová, určená pre žiakov základných škôl. Výstupom projektu sú hračky vytvorené tímami, ktoré navrhnú 3D model, vytlačia model, naprogramujú microbit, ktorý bude "srdcom" hračky, napíšu pravidlá ako hračku používať a natočia video, ktoré projekt odprezentuje.</w:t>
            </w:r>
          </w:p>
        </w:tc>
      </w:tr>
      <w:tr w:rsidR="00F638B5" w:rsidRPr="0070313E" w14:paraId="27DD41F6" w14:textId="77777777" w:rsidTr="3BBB8F0F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7D9A501" w14:textId="3E40F0D1" w:rsidR="00F638B5" w:rsidRPr="00B507F8" w:rsidRDefault="6472E06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STPG25_32</w:t>
            </w:r>
          </w:p>
        </w:tc>
        <w:tc>
          <w:tcPr>
            <w:tcW w:w="1842" w:type="dxa"/>
          </w:tcPr>
          <w:p w14:paraId="439BCD50" w14:textId="5C634E0D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JCI-Slovensko</w:t>
            </w:r>
          </w:p>
        </w:tc>
        <w:tc>
          <w:tcPr>
            <w:tcW w:w="1560" w:type="dxa"/>
          </w:tcPr>
          <w:p w14:paraId="4B204782" w14:textId="68B6378A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Študentská podnikateľská cena 2025</w:t>
            </w:r>
          </w:p>
        </w:tc>
        <w:tc>
          <w:tcPr>
            <w:tcW w:w="1455" w:type="dxa"/>
          </w:tcPr>
          <w:p w14:paraId="30643113" w14:textId="1275FDE4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521" w:type="dxa"/>
          </w:tcPr>
          <w:p w14:paraId="0EBB807E" w14:textId="37FE07AE" w:rsidR="00F638B5" w:rsidRPr="00B507F8" w:rsidRDefault="6472E06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2 100,00 €</w:t>
            </w:r>
          </w:p>
        </w:tc>
        <w:tc>
          <w:tcPr>
            <w:tcW w:w="2523" w:type="dxa"/>
            <w:vAlign w:val="center"/>
          </w:tcPr>
          <w:p w14:paraId="4A3D2C67" w14:textId="37323C93" w:rsidR="00F638B5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 </w:t>
            </w:r>
            <w:r w:rsidRPr="3BBB8F0F">
              <w:rPr>
                <w:rFonts w:eastAsiaTheme="minorEastAsia"/>
                <w:color w:val="4B555A"/>
              </w:rPr>
              <w:t>Snaha podporovať študentov v tom, aby pracovali na svojom podnikateľskom sne už počas VŠ a zároveň ho začali už počas štúdia aj realizovať t.z. po skončení školy už mohli fungovať ako samostatne zárobkovo činné osoby</w:t>
            </w:r>
          </w:p>
        </w:tc>
      </w:tr>
      <w:tr w:rsidR="00912B17" w:rsidRPr="0070313E" w14:paraId="73AB9424" w14:textId="77777777" w:rsidTr="3BBB8F0F">
        <w:tblPrEx>
          <w:tblLook w:val="0480" w:firstRow="0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gridSpan w:val="3"/>
          </w:tcPr>
          <w:p w14:paraId="1478D394" w14:textId="77777777" w:rsidR="00912B17" w:rsidRPr="00912B17" w:rsidRDefault="7C7E02C0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55" w:type="dxa"/>
          </w:tcPr>
          <w:p w14:paraId="1410C0E2" w14:textId="50472524" w:rsidR="00912B17" w:rsidRPr="00912B17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298 834,00 €</w:t>
            </w:r>
          </w:p>
        </w:tc>
        <w:tc>
          <w:tcPr>
            <w:tcW w:w="1521" w:type="dxa"/>
          </w:tcPr>
          <w:p w14:paraId="72432703" w14:textId="0386ADFF" w:rsidR="00912B17" w:rsidRPr="00912B17" w:rsidRDefault="1A201BAC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293 734,00</w:t>
            </w:r>
            <w:r w:rsidR="32380CA6" w:rsidRPr="3BBB8F0F">
              <w:rPr>
                <w:rFonts w:eastAsiaTheme="minorEastAsia"/>
                <w:b/>
                <w:bCs/>
                <w:color w:val="111827"/>
              </w:rPr>
              <w:t xml:space="preserve"> </w:t>
            </w:r>
            <w:r w:rsidRPr="3BBB8F0F">
              <w:rPr>
                <w:rFonts w:eastAsiaTheme="minorEastAsia"/>
                <w:b/>
                <w:bCs/>
                <w:color w:val="111827"/>
              </w:rPr>
              <w:t>€</w:t>
            </w:r>
          </w:p>
        </w:tc>
        <w:tc>
          <w:tcPr>
            <w:tcW w:w="2523" w:type="dxa"/>
          </w:tcPr>
          <w:p w14:paraId="45FB0818" w14:textId="77777777" w:rsidR="00912B17" w:rsidRPr="00912B17" w:rsidRDefault="00912B1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049F31CB" w14:textId="77777777" w:rsidR="00912B17" w:rsidRPr="00912B17" w:rsidRDefault="00912B1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53128261" w14:textId="77777777" w:rsidR="00DF7BA0" w:rsidRPr="0070313E" w:rsidRDefault="00DF7BA0" w:rsidP="3BBB8F0F">
      <w:pPr>
        <w:tabs>
          <w:tab w:val="left" w:pos="7770"/>
        </w:tabs>
        <w:rPr>
          <w:rFonts w:eastAsiaTheme="minorEastAsia"/>
        </w:rPr>
      </w:pPr>
    </w:p>
    <w:p w14:paraId="79A91CEA" w14:textId="4910BAF3" w:rsidR="3BBB8F0F" w:rsidRDefault="3BBB8F0F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</w:p>
    <w:p w14:paraId="22A46760" w14:textId="3CDFF9C1" w:rsidR="00C3223A" w:rsidRDefault="00825A3B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="Segoe UI" w:hAnsi="Segoe UI" w:cs="Segoe UI"/>
          <w:color w:val="5B9BD5" w:themeColor="accent5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 xml:space="preserve">PRIAMA PODPORA/ENTER </w:t>
      </w:r>
      <w:r w:rsidR="00C3223A"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2025</w:t>
      </w:r>
    </w:p>
    <w:p w14:paraId="62486C05" w14:textId="77777777" w:rsidR="00516904" w:rsidRPr="00516904" w:rsidRDefault="00516904" w:rsidP="3BBB8F0F">
      <w:pPr>
        <w:pStyle w:val="paragraph"/>
        <w:spacing w:before="0" w:beforeAutospacing="0" w:after="0" w:afterAutospacing="0"/>
        <w:ind w:left="120"/>
        <w:textAlignment w:val="baseline"/>
        <w:rPr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10456" w:type="dxa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545"/>
        <w:gridCol w:w="1500"/>
        <w:gridCol w:w="2738"/>
      </w:tblGrid>
      <w:tr w:rsidR="00C3223A" w:rsidRPr="0070313E" w14:paraId="6081063F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638F6C72" w14:textId="77777777" w:rsidR="00C3223A" w:rsidRPr="0070313E" w:rsidRDefault="00C3223A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49BF4F9F" w14:textId="77777777" w:rsidR="00C3223A" w:rsidRPr="0070313E" w:rsidRDefault="00C3223A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2B403FBB" w14:textId="77777777" w:rsidR="00C3223A" w:rsidRPr="0070313E" w:rsidRDefault="00C3223A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545" w:type="dxa"/>
            <w:vAlign w:val="center"/>
          </w:tcPr>
          <w:p w14:paraId="786BB855" w14:textId="77777777" w:rsidR="00C3223A" w:rsidRPr="0070313E" w:rsidRDefault="00C3223A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500" w:type="dxa"/>
            <w:vAlign w:val="center"/>
          </w:tcPr>
          <w:p w14:paraId="1D7EA0F6" w14:textId="77777777" w:rsidR="00C3223A" w:rsidRPr="0070313E" w:rsidRDefault="00C3223A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738" w:type="dxa"/>
            <w:vAlign w:val="center"/>
          </w:tcPr>
          <w:p w14:paraId="28A94F36" w14:textId="77777777" w:rsidR="00C3223A" w:rsidRPr="0070313E" w:rsidRDefault="00C3223A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231D94" w:rsidRPr="0070313E" w14:paraId="4BB81720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37C99FE" w14:textId="192A66F1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STENT25_03</w:t>
            </w:r>
          </w:p>
        </w:tc>
        <w:tc>
          <w:tcPr>
            <w:tcW w:w="1417" w:type="dxa"/>
            <w:gridSpan w:val="2"/>
          </w:tcPr>
          <w:p w14:paraId="7C31A6F1" w14:textId="0ABBE806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Informatika 2.0, o.z.</w:t>
            </w:r>
          </w:p>
        </w:tc>
        <w:tc>
          <w:tcPr>
            <w:tcW w:w="1701" w:type="dxa"/>
          </w:tcPr>
          <w:p w14:paraId="72A7269A" w14:textId="65C0D1B2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Informatika 2.0</w:t>
            </w:r>
          </w:p>
        </w:tc>
        <w:tc>
          <w:tcPr>
            <w:tcW w:w="1545" w:type="dxa"/>
          </w:tcPr>
          <w:p w14:paraId="37FA6F0E" w14:textId="31397740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29 999,00 €</w:t>
            </w:r>
          </w:p>
        </w:tc>
        <w:tc>
          <w:tcPr>
            <w:tcW w:w="1500" w:type="dxa"/>
          </w:tcPr>
          <w:p w14:paraId="6C39A6C6" w14:textId="045046E1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29 999,00 €</w:t>
            </w:r>
          </w:p>
        </w:tc>
        <w:tc>
          <w:tcPr>
            <w:tcW w:w="2738" w:type="dxa"/>
            <w:vAlign w:val="center"/>
          </w:tcPr>
          <w:p w14:paraId="1F447D46" w14:textId="6974B6FE" w:rsidR="00231D94" w:rsidRPr="00B507F8" w:rsidRDefault="1A201BAC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Informatika 2.0 vďaka grantu pokryla mzdy tímu a technický rozvoj webu, čím prispela k modernejšiemu, prepojenému a praktickejšiemu vzdelávaniu informatiky na školách. Rozvíjali komunitu 250 učiteľov.</w:t>
            </w:r>
          </w:p>
        </w:tc>
      </w:tr>
      <w:tr w:rsidR="00231D94" w:rsidRPr="0070313E" w14:paraId="06BFF12B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79BD4CA" w14:textId="04A0A713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STENT25_04</w:t>
            </w:r>
          </w:p>
        </w:tc>
        <w:tc>
          <w:tcPr>
            <w:tcW w:w="1417" w:type="dxa"/>
            <w:gridSpan w:val="2"/>
          </w:tcPr>
          <w:p w14:paraId="603F4A1C" w14:textId="223628B2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EMTEGRA</w:t>
            </w:r>
          </w:p>
        </w:tc>
        <w:tc>
          <w:tcPr>
            <w:tcW w:w="1701" w:type="dxa"/>
          </w:tcPr>
          <w:p w14:paraId="770AF041" w14:textId="12C3EF43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Emocionálny Kompas</w:t>
            </w:r>
          </w:p>
        </w:tc>
        <w:tc>
          <w:tcPr>
            <w:tcW w:w="1545" w:type="dxa"/>
          </w:tcPr>
          <w:p w14:paraId="79AFF6E1" w14:textId="01BE9278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40 000,00 €</w:t>
            </w:r>
          </w:p>
        </w:tc>
        <w:tc>
          <w:tcPr>
            <w:tcW w:w="1500" w:type="dxa"/>
          </w:tcPr>
          <w:p w14:paraId="6E9F0CF2" w14:textId="16BBEAE6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40 000,00 €</w:t>
            </w:r>
          </w:p>
        </w:tc>
        <w:tc>
          <w:tcPr>
            <w:tcW w:w="2738" w:type="dxa"/>
            <w:vAlign w:val="center"/>
          </w:tcPr>
          <w:p w14:paraId="66C09FD1" w14:textId="2F11FA83" w:rsidR="00231D94" w:rsidRPr="00B507F8" w:rsidRDefault="1A201BAC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 xml:space="preserve">EMTEGRA vďaka grantu rozšírili program </w:t>
            </w:r>
            <w:r w:rsidRPr="3BBB8F0F">
              <w:rPr>
                <w:rFonts w:eastAsiaTheme="minorEastAsia"/>
                <w:color w:val="4B555A"/>
              </w:rPr>
              <w:lastRenderedPageBreak/>
              <w:t>Emocionálny kompas na druhom stupni ZŠ a podporili duševné zdravie detí, učiteľov a rodín. Sfinalizovali metodiky pre 8. a 9. ročník, spustili prihlasovanie učiteľov do programu a zrealizovali 3 webináre pre rodičov.</w:t>
            </w:r>
          </w:p>
        </w:tc>
      </w:tr>
      <w:tr w:rsidR="00231D94" w:rsidRPr="0070313E" w14:paraId="1F2520D8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8F4B534" w14:textId="0705B0C2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STENT25_02</w:t>
            </w:r>
          </w:p>
        </w:tc>
        <w:tc>
          <w:tcPr>
            <w:tcW w:w="1417" w:type="dxa"/>
            <w:gridSpan w:val="2"/>
          </w:tcPr>
          <w:p w14:paraId="6ED86AAC" w14:textId="005AA793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Junior Achievement Slovensko, n.o.</w:t>
            </w:r>
          </w:p>
        </w:tc>
        <w:tc>
          <w:tcPr>
            <w:tcW w:w="1701" w:type="dxa"/>
          </w:tcPr>
          <w:p w14:paraId="7F814011" w14:textId="30DB5323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Digitálne kompetencie pre učiteľov</w:t>
            </w:r>
          </w:p>
        </w:tc>
        <w:tc>
          <w:tcPr>
            <w:tcW w:w="1545" w:type="dxa"/>
          </w:tcPr>
          <w:p w14:paraId="1C83C87C" w14:textId="69113EC2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7 000,00 €</w:t>
            </w:r>
          </w:p>
        </w:tc>
        <w:tc>
          <w:tcPr>
            <w:tcW w:w="1500" w:type="dxa"/>
          </w:tcPr>
          <w:p w14:paraId="06AEFDB7" w14:textId="422F4622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7 000,00 €</w:t>
            </w:r>
          </w:p>
        </w:tc>
        <w:tc>
          <w:tcPr>
            <w:tcW w:w="2738" w:type="dxa"/>
            <w:vAlign w:val="center"/>
          </w:tcPr>
          <w:p w14:paraId="0247FF98" w14:textId="7093A305" w:rsidR="00231D94" w:rsidRPr="00B507F8" w:rsidRDefault="1A201BAC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Projekt Junior Achievement Slovensko, n.o. priniesol výrazné zlepšenie digitálnych zručností zapojených učiteľov. Pedagógovia si osvojili praktické postupy, nástroje a metódy, ktoré okamžite začali využívať vo vyučovaní.</w:t>
            </w:r>
          </w:p>
        </w:tc>
      </w:tr>
      <w:tr w:rsidR="00231D94" w:rsidRPr="0070313E" w14:paraId="1C2087DE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2840296" w14:textId="55A17FFD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STENT25_01</w:t>
            </w:r>
          </w:p>
        </w:tc>
        <w:tc>
          <w:tcPr>
            <w:tcW w:w="1417" w:type="dxa"/>
            <w:gridSpan w:val="2"/>
          </w:tcPr>
          <w:p w14:paraId="286060EA" w14:textId="2FB7F776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SPy</w:t>
            </w:r>
          </w:p>
        </w:tc>
        <w:tc>
          <w:tcPr>
            <w:tcW w:w="1701" w:type="dxa"/>
          </w:tcPr>
          <w:p w14:paraId="58165389" w14:textId="3F9D2895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Učíme s Hardvérom</w:t>
            </w:r>
          </w:p>
        </w:tc>
        <w:tc>
          <w:tcPr>
            <w:tcW w:w="1545" w:type="dxa"/>
          </w:tcPr>
          <w:p w14:paraId="482D26B7" w14:textId="0B2AB73F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90 000,00 €</w:t>
            </w:r>
          </w:p>
        </w:tc>
        <w:tc>
          <w:tcPr>
            <w:tcW w:w="1500" w:type="dxa"/>
          </w:tcPr>
          <w:p w14:paraId="14E01014" w14:textId="2AA25241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90 000,00 €</w:t>
            </w:r>
          </w:p>
        </w:tc>
        <w:tc>
          <w:tcPr>
            <w:tcW w:w="2738" w:type="dxa"/>
            <w:vAlign w:val="center"/>
          </w:tcPr>
          <w:p w14:paraId="4101652C" w14:textId="4A843586" w:rsidR="00231D94" w:rsidRPr="00B507F8" w:rsidRDefault="1A201BAC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SPy (ERUDO) v ďaka grantu zrealizovali webináre, workshopy aj fyzické podujatia pre 300 učiteľov a učiteliek. Cieľom bolo podporovať školy vo využívaní BBC micro:bitov a inych technológií, ako sú 3D tlač a podobne.</w:t>
            </w:r>
          </w:p>
        </w:tc>
      </w:tr>
      <w:tr w:rsidR="00231D94" w:rsidRPr="00C0635F" w14:paraId="514F60F3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69D7B48" w14:textId="00C49A92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STENT25_05</w:t>
            </w:r>
          </w:p>
        </w:tc>
        <w:tc>
          <w:tcPr>
            <w:tcW w:w="1417" w:type="dxa"/>
            <w:gridSpan w:val="2"/>
          </w:tcPr>
          <w:p w14:paraId="5A2188FB" w14:textId="116A8CBD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Zmudri</w:t>
            </w:r>
          </w:p>
        </w:tc>
        <w:tc>
          <w:tcPr>
            <w:tcW w:w="1701" w:type="dxa"/>
          </w:tcPr>
          <w:p w14:paraId="6EFBB1B8" w14:textId="3FA5DCE4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Bezpečne na sociálnych sieťach so Zmudri G</w:t>
            </w:r>
          </w:p>
        </w:tc>
        <w:tc>
          <w:tcPr>
            <w:tcW w:w="1545" w:type="dxa"/>
          </w:tcPr>
          <w:p w14:paraId="2EA49D0C" w14:textId="5917FEF1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40 000,00 €</w:t>
            </w:r>
          </w:p>
        </w:tc>
        <w:tc>
          <w:tcPr>
            <w:tcW w:w="1500" w:type="dxa"/>
          </w:tcPr>
          <w:p w14:paraId="316B502D" w14:textId="303A6187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40 000,00 €</w:t>
            </w:r>
          </w:p>
        </w:tc>
        <w:tc>
          <w:tcPr>
            <w:tcW w:w="2738" w:type="dxa"/>
            <w:vAlign w:val="center"/>
          </w:tcPr>
          <w:p w14:paraId="4B99056E" w14:textId="6431B3F9" w:rsidR="00231D94" w:rsidRPr="00B507F8" w:rsidRDefault="1A201BAC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Projekt „Bezpečne na sociálnych sieťach so Zmudri G” prispel k tomu, aby sa mladí ľudia vedeli lepšie orientovať na sociálnych sieťach, aby boli obozretnejší v online prostredí, pomáha im budovať si odolnosť voči nenávistnému a kamlivému obsahu.</w:t>
            </w:r>
          </w:p>
        </w:tc>
      </w:tr>
      <w:tr w:rsidR="00231D94" w:rsidRPr="00C0635F" w14:paraId="17E7C34D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4321848F" w14:textId="77777777" w:rsidR="00231D94" w:rsidRPr="00D47B20" w:rsidRDefault="1A201BAC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545" w:type="dxa"/>
            <w:vAlign w:val="center"/>
          </w:tcPr>
          <w:p w14:paraId="7C82B580" w14:textId="5BDE2400" w:rsidR="00231D94" w:rsidRPr="00D47B20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206 999,00 €</w:t>
            </w:r>
          </w:p>
        </w:tc>
        <w:tc>
          <w:tcPr>
            <w:tcW w:w="1500" w:type="dxa"/>
            <w:vAlign w:val="center"/>
          </w:tcPr>
          <w:p w14:paraId="3193DB75" w14:textId="741802D1" w:rsidR="00231D94" w:rsidRPr="00D47B20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206 999,00 €</w:t>
            </w:r>
          </w:p>
        </w:tc>
        <w:tc>
          <w:tcPr>
            <w:tcW w:w="2738" w:type="dxa"/>
            <w:vAlign w:val="center"/>
          </w:tcPr>
          <w:p w14:paraId="1299C43A" w14:textId="77777777" w:rsidR="00231D94" w:rsidRPr="00D47B20" w:rsidRDefault="00231D94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4DDBEF00" w14:textId="77777777" w:rsidR="00231D94" w:rsidRPr="00D47B20" w:rsidRDefault="00231D94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3461D779" w14:textId="77777777" w:rsidR="009F4258" w:rsidRDefault="009F4258" w:rsidP="3BBB8F0F">
      <w:pPr>
        <w:tabs>
          <w:tab w:val="left" w:pos="7770"/>
        </w:tabs>
        <w:rPr>
          <w:rFonts w:eastAsiaTheme="minorEastAsia"/>
          <w:b/>
          <w:bCs/>
          <w:color w:val="2E74B5" w:themeColor="accent5" w:themeShade="BF"/>
        </w:rPr>
      </w:pPr>
    </w:p>
    <w:p w14:paraId="12CDA0EC" w14:textId="75A338ED" w:rsidR="00825A3B" w:rsidRDefault="00825A3B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GV ENTER Škola 2024/2025</w:t>
      </w:r>
    </w:p>
    <w:p w14:paraId="19708E6C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417"/>
        <w:gridCol w:w="2948"/>
      </w:tblGrid>
      <w:tr w:rsidR="00AA0107" w:rsidRPr="0070313E" w14:paraId="45B565DB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109812C9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351566B0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11113439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5C0D30B8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417" w:type="dxa"/>
            <w:vAlign w:val="center"/>
          </w:tcPr>
          <w:p w14:paraId="0112DDA9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948" w:type="dxa"/>
            <w:vAlign w:val="center"/>
          </w:tcPr>
          <w:p w14:paraId="4BCE5590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231D94" w:rsidRPr="0070313E" w14:paraId="3EB6F7AE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B11611E" w14:textId="6FA05412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STES24_01</w:t>
            </w:r>
          </w:p>
        </w:tc>
        <w:tc>
          <w:tcPr>
            <w:tcW w:w="1417" w:type="dxa"/>
            <w:gridSpan w:val="2"/>
          </w:tcPr>
          <w:p w14:paraId="44C79E94" w14:textId="74C622CF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Základná škola Pavla </w:t>
            </w:r>
            <w:r w:rsidRPr="3BBB8F0F">
              <w:rPr>
                <w:rFonts w:eastAsiaTheme="minorEastAsia"/>
                <w:color w:val="4B555A"/>
              </w:rPr>
              <w:lastRenderedPageBreak/>
              <w:t>Országha Hviezdoslava</w:t>
            </w:r>
          </w:p>
        </w:tc>
        <w:tc>
          <w:tcPr>
            <w:tcW w:w="1701" w:type="dxa"/>
          </w:tcPr>
          <w:p w14:paraId="391B7613" w14:textId="70324B2B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lastRenderedPageBreak/>
              <w:t>ENTER ŠKOLA</w:t>
            </w:r>
          </w:p>
        </w:tc>
        <w:tc>
          <w:tcPr>
            <w:tcW w:w="1418" w:type="dxa"/>
          </w:tcPr>
          <w:p w14:paraId="7CB5AFE8" w14:textId="25FEA52D" w:rsidR="00231D94" w:rsidRPr="00B507F8" w:rsidRDefault="2D29CB02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  <w:p w14:paraId="6D8D765D" w14:textId="07C053C1" w:rsidR="00231D94" w:rsidRPr="00B507F8" w:rsidRDefault="1B47C25F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</w:p>
        </w:tc>
        <w:tc>
          <w:tcPr>
            <w:tcW w:w="1417" w:type="dxa"/>
          </w:tcPr>
          <w:p w14:paraId="6702C837" w14:textId="33E26138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70C7DEB0" w14:textId="64868A7E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Základná škola Pavla Országha Hviezdoslava vďaka grantu </w:t>
            </w:r>
            <w:r w:rsidRPr="3BBB8F0F">
              <w:rPr>
                <w:rFonts w:eastAsiaTheme="minorEastAsia"/>
                <w:color w:val="4B555A"/>
              </w:rPr>
              <w:lastRenderedPageBreak/>
              <w:t>uskutočnila medzipredmetové STE(A)M projekty a komplexné projekty s micro:bitom. 30 žiakov školy sa zúčastnilo workshopu programovania s micro:bitom, ktorý prebehol formou projektového vyučovania.</w:t>
            </w:r>
          </w:p>
        </w:tc>
      </w:tr>
      <w:tr w:rsidR="00231D94" w:rsidRPr="0070313E" w14:paraId="2F30EC83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0C489DDD" w14:textId="0068B137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STES24_02</w:t>
            </w:r>
          </w:p>
        </w:tc>
        <w:tc>
          <w:tcPr>
            <w:tcW w:w="1417" w:type="dxa"/>
            <w:gridSpan w:val="2"/>
          </w:tcPr>
          <w:p w14:paraId="58DCDDFB" w14:textId="4B6343A0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Gymnázium Ivana Kupca, Komenského 13 Hlohovec</w:t>
            </w:r>
          </w:p>
        </w:tc>
        <w:tc>
          <w:tcPr>
            <w:tcW w:w="1701" w:type="dxa"/>
          </w:tcPr>
          <w:p w14:paraId="2C3CD6F4" w14:textId="3A263741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Artificial Intelligence Lego:bit</w:t>
            </w:r>
          </w:p>
        </w:tc>
        <w:tc>
          <w:tcPr>
            <w:tcW w:w="1418" w:type="dxa"/>
          </w:tcPr>
          <w:p w14:paraId="5DB0BB34" w14:textId="6FA98BDE" w:rsidR="00231D94" w:rsidRPr="00B507F8" w:rsidRDefault="1B47C25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  <w:r w:rsidR="4E9318CF" w:rsidRPr="3BBB8F0F">
              <w:rPr>
                <w:rFonts w:eastAsiaTheme="minorEastAsia"/>
                <w:color w:val="4B555A"/>
              </w:rPr>
              <w:t>2 000,00 €</w:t>
            </w:r>
          </w:p>
          <w:p w14:paraId="350F1047" w14:textId="1B1BD703" w:rsidR="00231D94" w:rsidRPr="00B507F8" w:rsidRDefault="00231D94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</w:p>
        </w:tc>
        <w:tc>
          <w:tcPr>
            <w:tcW w:w="1417" w:type="dxa"/>
          </w:tcPr>
          <w:p w14:paraId="1DF05221" w14:textId="0EB85E1D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278B89C4" w14:textId="187BDFB7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Gymnázium Ivana Kupca vďaka gantu nákupilo nové učebné pomôcky: stavebnice NEZHA Inventor's kit for micro:bit a Smart AI Lens kit. Tieto pomôcky slúžili na vyučovanie programovania mikrokontroléra micro:bit.</w:t>
            </w:r>
          </w:p>
        </w:tc>
      </w:tr>
      <w:tr w:rsidR="00231D94" w:rsidRPr="0070313E" w14:paraId="0FB98789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59EAB3E" w14:textId="3411610C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STES24_03</w:t>
            </w:r>
          </w:p>
        </w:tc>
        <w:tc>
          <w:tcPr>
            <w:tcW w:w="1417" w:type="dxa"/>
            <w:gridSpan w:val="2"/>
          </w:tcPr>
          <w:p w14:paraId="031C1CEE" w14:textId="19C4D6B0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Bernolákova ulica 1061, Vranov nad Topľou</w:t>
            </w:r>
          </w:p>
        </w:tc>
        <w:tc>
          <w:tcPr>
            <w:tcW w:w="1701" w:type="dxa"/>
          </w:tcPr>
          <w:p w14:paraId="688E7ACD" w14:textId="2F6CE2CC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Výzvy nás posilňujú</w:t>
            </w:r>
          </w:p>
        </w:tc>
        <w:tc>
          <w:tcPr>
            <w:tcW w:w="1418" w:type="dxa"/>
          </w:tcPr>
          <w:p w14:paraId="47CC7C19" w14:textId="25FEA52D" w:rsidR="00231D94" w:rsidRPr="00B507F8" w:rsidRDefault="245131BA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  <w:p w14:paraId="3D09E7FC" w14:textId="79444B97" w:rsidR="00231D94" w:rsidRPr="00B507F8" w:rsidRDefault="1B47C25F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</w:p>
        </w:tc>
        <w:tc>
          <w:tcPr>
            <w:tcW w:w="1417" w:type="dxa"/>
          </w:tcPr>
          <w:p w14:paraId="40159367" w14:textId="51FF3DEC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16C49CA1" w14:textId="63421E16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Bernolákova ulica 1061, Vranov nad Topľou vďaka projektu a jeho aplikovaniu v škole zosilnila medzipredmetové väzby, tak aby žiaci získali ucelený pohľad na život okolo seba.</w:t>
            </w:r>
          </w:p>
        </w:tc>
      </w:tr>
      <w:tr w:rsidR="00231D94" w:rsidRPr="0070313E" w14:paraId="726847BA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141521A" w14:textId="28C631BC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STES24_04</w:t>
            </w:r>
          </w:p>
        </w:tc>
        <w:tc>
          <w:tcPr>
            <w:tcW w:w="1417" w:type="dxa"/>
            <w:gridSpan w:val="2"/>
          </w:tcPr>
          <w:p w14:paraId="61F7670A" w14:textId="566ED1C9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ZŠ s MŠ Pavla Demitru Dubnica nad Váhom</w:t>
            </w:r>
          </w:p>
        </w:tc>
        <w:tc>
          <w:tcPr>
            <w:tcW w:w="1701" w:type="dxa"/>
          </w:tcPr>
          <w:p w14:paraId="6B38E24A" w14:textId="7472F9B6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Microbit v informatike a jeho implementácia do vzdelávacích oblastí a medzipredmetových vzťahov</w:t>
            </w:r>
          </w:p>
        </w:tc>
        <w:tc>
          <w:tcPr>
            <w:tcW w:w="1418" w:type="dxa"/>
          </w:tcPr>
          <w:p w14:paraId="38894718" w14:textId="13A074F5" w:rsidR="00231D94" w:rsidRPr="00B507F8" w:rsidRDefault="1B47C25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  <w:r w:rsidR="25D2B81C" w:rsidRPr="3BBB8F0F">
              <w:rPr>
                <w:rFonts w:eastAsiaTheme="minorEastAsia"/>
                <w:color w:val="4B555A"/>
              </w:rPr>
              <w:t>2 000,00 €</w:t>
            </w:r>
          </w:p>
          <w:p w14:paraId="004E3429" w14:textId="206CCBB5" w:rsidR="00231D94" w:rsidRPr="00B507F8" w:rsidRDefault="00231D94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</w:p>
        </w:tc>
        <w:tc>
          <w:tcPr>
            <w:tcW w:w="1417" w:type="dxa"/>
          </w:tcPr>
          <w:p w14:paraId="5333C55C" w14:textId="47F77A33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04274AAB" w14:textId="7A890B14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ZŠ s MŠ Pavla Demitru Dubnica nad Váhom vďaka grantu zapojila 250 žiakov do výučby programovania s mikrobitmi. Znalosti prepájali aj medzipredmetne.</w:t>
            </w:r>
          </w:p>
        </w:tc>
      </w:tr>
      <w:tr w:rsidR="00231D94" w:rsidRPr="0070313E" w14:paraId="035B97CB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C75AAC3" w14:textId="09C60FB6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STES24_06</w:t>
            </w:r>
          </w:p>
        </w:tc>
        <w:tc>
          <w:tcPr>
            <w:tcW w:w="1417" w:type="dxa"/>
            <w:gridSpan w:val="2"/>
          </w:tcPr>
          <w:p w14:paraId="7924E349" w14:textId="0E557E94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č.435, 96204 Kriváň</w:t>
            </w:r>
          </w:p>
        </w:tc>
        <w:tc>
          <w:tcPr>
            <w:tcW w:w="1701" w:type="dxa"/>
          </w:tcPr>
          <w:p w14:paraId="17306FD1" w14:textId="00E5B5DB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Micro:dobrodružstvo</w:t>
            </w:r>
          </w:p>
        </w:tc>
        <w:tc>
          <w:tcPr>
            <w:tcW w:w="1418" w:type="dxa"/>
          </w:tcPr>
          <w:p w14:paraId="52B80629" w14:textId="1B0D8EB0" w:rsidR="00231D94" w:rsidRPr="00B507F8" w:rsidRDefault="1B47C25F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  <w:r w:rsidR="25D2B81C" w:rsidRPr="3BBB8F0F">
              <w:rPr>
                <w:rFonts w:eastAsiaTheme="minorEastAsia"/>
                <w:color w:val="4B555A"/>
              </w:rPr>
              <w:t>2 000,00 €</w:t>
            </w:r>
          </w:p>
          <w:p w14:paraId="383E67FD" w14:textId="5C3B3F9A" w:rsidR="00231D94" w:rsidRPr="00B507F8" w:rsidRDefault="00231D94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</w:p>
        </w:tc>
        <w:tc>
          <w:tcPr>
            <w:tcW w:w="1417" w:type="dxa"/>
          </w:tcPr>
          <w:p w14:paraId="4D281E31" w14:textId="7C17CCD7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171B0A01" w14:textId="04B9F281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Žiaci ZŠ Kriváň získali základné znalosti v oblasti programovania aj elektroniky. Väčšina účastníkov dokázala samostatne vytvoriť jednoduchý program v prostredí MakeCode a prepojiť micro:bit s rôznymi senzormi či výstupmi.</w:t>
            </w:r>
          </w:p>
        </w:tc>
      </w:tr>
      <w:tr w:rsidR="00231D94" w:rsidRPr="0070313E" w14:paraId="415477B2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CBAADD9" w14:textId="13824B3D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STES24_07</w:t>
            </w:r>
          </w:p>
        </w:tc>
        <w:tc>
          <w:tcPr>
            <w:tcW w:w="1417" w:type="dxa"/>
            <w:gridSpan w:val="2"/>
          </w:tcPr>
          <w:p w14:paraId="30AC3F51" w14:textId="088D12DB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Československej armády 15, 045 01 Moldava nad Bodvou</w:t>
            </w:r>
          </w:p>
        </w:tc>
        <w:tc>
          <w:tcPr>
            <w:tcW w:w="1701" w:type="dxa"/>
          </w:tcPr>
          <w:p w14:paraId="5B05C5F7" w14:textId="2719136B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Microbitová revolúcia na ČSAčke - STEM pre každého</w:t>
            </w:r>
          </w:p>
        </w:tc>
        <w:tc>
          <w:tcPr>
            <w:tcW w:w="1418" w:type="dxa"/>
          </w:tcPr>
          <w:p w14:paraId="7231B65D" w14:textId="18CAA0D1" w:rsidR="00231D94" w:rsidRPr="00B507F8" w:rsidRDefault="1B47C25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  <w:r w:rsidR="5470F573" w:rsidRPr="3BBB8F0F">
              <w:rPr>
                <w:rFonts w:eastAsiaTheme="minorEastAsia"/>
                <w:color w:val="4B555A"/>
              </w:rPr>
              <w:t>2 000,00 €</w:t>
            </w:r>
          </w:p>
          <w:p w14:paraId="07886FC6" w14:textId="32C33134" w:rsidR="00231D94" w:rsidRPr="00B507F8" w:rsidRDefault="00231D94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</w:p>
        </w:tc>
        <w:tc>
          <w:tcPr>
            <w:tcW w:w="1417" w:type="dxa"/>
          </w:tcPr>
          <w:p w14:paraId="1834A6A5" w14:textId="381A5DE6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36E9C5C2" w14:textId="6C98E620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ZŠ Československej armády 15 nakúpila sady a moduly, ktoré umožnili žiakom pracovať na reálnych projektoch. Aktivity prepojili informatiku s fyzikou, matematikou, technikou a ďalšími predmetmi. Projekt prispel k zvýšeniu záujmu žiakov o programovanie.</w:t>
            </w:r>
          </w:p>
        </w:tc>
      </w:tr>
      <w:tr w:rsidR="00231D94" w:rsidRPr="0070313E" w14:paraId="350689B4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6489856" w14:textId="2069328C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STES24_08</w:t>
            </w:r>
          </w:p>
        </w:tc>
        <w:tc>
          <w:tcPr>
            <w:tcW w:w="1417" w:type="dxa"/>
            <w:gridSpan w:val="2"/>
          </w:tcPr>
          <w:p w14:paraId="5A091D9E" w14:textId="7EC4E2A2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ZŠ s MŠ Dubová 1, Bratislava</w:t>
            </w:r>
          </w:p>
        </w:tc>
        <w:tc>
          <w:tcPr>
            <w:tcW w:w="1701" w:type="dxa"/>
          </w:tcPr>
          <w:p w14:paraId="2AC21256" w14:textId="62376B21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ENTER skola</w:t>
            </w:r>
          </w:p>
        </w:tc>
        <w:tc>
          <w:tcPr>
            <w:tcW w:w="1418" w:type="dxa"/>
          </w:tcPr>
          <w:p w14:paraId="30912E8A" w14:textId="0F2A259C" w:rsidR="00231D94" w:rsidRPr="00B507F8" w:rsidRDefault="1B47C25F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  <w:r w:rsidR="718C528B" w:rsidRPr="3BBB8F0F">
              <w:rPr>
                <w:rFonts w:eastAsiaTheme="minorEastAsia"/>
                <w:color w:val="4B555A"/>
              </w:rPr>
              <w:t>2 000,00 €</w:t>
            </w:r>
          </w:p>
          <w:p w14:paraId="72464235" w14:textId="463E969B" w:rsidR="00231D94" w:rsidRPr="00B507F8" w:rsidRDefault="00231D94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</w:p>
        </w:tc>
        <w:tc>
          <w:tcPr>
            <w:tcW w:w="1417" w:type="dxa"/>
          </w:tcPr>
          <w:p w14:paraId="0C66EAB6" w14:textId="66911BE4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6346FA8B" w14:textId="40C13A5C" w:rsidR="00231D94" w:rsidRPr="00B507F8" w:rsidRDefault="1A201BA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ZŠ Dubová vďaka grantu zakúpila HW pre využitie cca 50 žiakmi. Žiaci vďaka pomôckam mohli zažiť programovanie prepojené s vyrábaním z kartónu a 3D modelovaním.</w:t>
            </w:r>
          </w:p>
        </w:tc>
      </w:tr>
      <w:tr w:rsidR="00231D94" w:rsidRPr="00C0635F" w14:paraId="5AD36999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02EE1BEF" w14:textId="75692918" w:rsidR="00231D94" w:rsidRPr="00B507F8" w:rsidRDefault="1A201BAC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STES24_05</w:t>
            </w:r>
          </w:p>
        </w:tc>
        <w:tc>
          <w:tcPr>
            <w:tcW w:w="1417" w:type="dxa"/>
            <w:gridSpan w:val="2"/>
          </w:tcPr>
          <w:p w14:paraId="03B25819" w14:textId="5E5A6918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Tribečská 1653/22, Topoľčany</w:t>
            </w:r>
          </w:p>
        </w:tc>
        <w:tc>
          <w:tcPr>
            <w:tcW w:w="1701" w:type="dxa"/>
          </w:tcPr>
          <w:p w14:paraId="6BEA7A5E" w14:textId="4D7E935C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ENTER škola Tribečská</w:t>
            </w:r>
          </w:p>
        </w:tc>
        <w:tc>
          <w:tcPr>
            <w:tcW w:w="1418" w:type="dxa"/>
          </w:tcPr>
          <w:p w14:paraId="4E847C4D" w14:textId="25FEA52D" w:rsidR="00231D94" w:rsidRPr="00B507F8" w:rsidRDefault="353FCEB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2 000,00 €</w:t>
            </w:r>
          </w:p>
          <w:p w14:paraId="1D655D54" w14:textId="715122F1" w:rsidR="00231D94" w:rsidRPr="00B507F8" w:rsidRDefault="1B47C25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 </w:t>
            </w:r>
          </w:p>
        </w:tc>
        <w:tc>
          <w:tcPr>
            <w:tcW w:w="1417" w:type="dxa"/>
          </w:tcPr>
          <w:p w14:paraId="54BA2D84" w14:textId="67E7E3C6" w:rsidR="00231D94" w:rsidRPr="00B507F8" w:rsidRDefault="1A201BA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200,00 €</w:t>
            </w:r>
          </w:p>
        </w:tc>
        <w:tc>
          <w:tcPr>
            <w:tcW w:w="2948" w:type="dxa"/>
            <w:vAlign w:val="center"/>
          </w:tcPr>
          <w:p w14:paraId="0570FE2B" w14:textId="7AA61AAD" w:rsidR="00231D94" w:rsidRPr="00B507F8" w:rsidRDefault="1A201BAC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Na základnej škole, Tribečská 1653/22, Topoľčany vďaka projektu žiaci prepojili vedomosti získané na hodinách biológie, telesnej výchovy, matematiky s programátorskými zručnosťami a manuálnymi zručnosťami uplatnenými pri samotnej konštrukcii.</w:t>
            </w:r>
          </w:p>
        </w:tc>
      </w:tr>
      <w:tr w:rsidR="00AA0107" w:rsidRPr="00C0635F" w14:paraId="4A9C72F8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7B86F256" w14:textId="77777777" w:rsidR="00AA0107" w:rsidRPr="00D47B20" w:rsidRDefault="00AA0107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030BD2B2" w14:textId="3777CDD0" w:rsidR="00AA0107" w:rsidRPr="00D47B20" w:rsidRDefault="0A0E512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1</w:t>
            </w:r>
            <w:r w:rsidRPr="3BBB8F0F">
              <w:rPr>
                <w:rStyle w:val="Zvraznenie"/>
                <w:rFonts w:eastAsiaTheme="minorEastAsia" w:cstheme="minorBidi"/>
                <w:b/>
                <w:bCs/>
                <w:color w:val="auto"/>
                <w:sz w:val="22"/>
                <w:szCs w:val="22"/>
              </w:rPr>
              <w:t>6 000,00 €</w:t>
            </w:r>
          </w:p>
        </w:tc>
        <w:tc>
          <w:tcPr>
            <w:tcW w:w="1417" w:type="dxa"/>
            <w:vAlign w:val="center"/>
          </w:tcPr>
          <w:p w14:paraId="779E971B" w14:textId="2A9EBE1F" w:rsidR="00AA0107" w:rsidRPr="00D47B20" w:rsidRDefault="1B47C25F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Zvraznenie"/>
                <w:rFonts w:eastAsiaTheme="minorEastAsia" w:cstheme="minorBidi"/>
                <w:b/>
                <w:bCs/>
                <w:color w:val="auto"/>
                <w:sz w:val="22"/>
                <w:szCs w:val="22"/>
              </w:rPr>
            </w:pPr>
            <w:r w:rsidRPr="3BBB8F0F">
              <w:rPr>
                <w:rStyle w:val="Zvraznenie"/>
                <w:rFonts w:eastAsiaTheme="minorEastAsia" w:cstheme="minorBidi"/>
                <w:b/>
                <w:bCs/>
                <w:color w:val="auto"/>
                <w:sz w:val="22"/>
                <w:szCs w:val="22"/>
              </w:rPr>
              <w:t>1 600,00  €</w:t>
            </w:r>
          </w:p>
        </w:tc>
        <w:tc>
          <w:tcPr>
            <w:tcW w:w="2948" w:type="dxa"/>
            <w:vAlign w:val="center"/>
          </w:tcPr>
          <w:p w14:paraId="1A17D99B" w14:textId="77777777" w:rsidR="00AA0107" w:rsidRPr="00D47B20" w:rsidRDefault="00AA010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2003BDFE" w14:textId="77777777" w:rsidR="00AA0107" w:rsidRPr="00D47B20" w:rsidRDefault="00AA0107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045A205C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0B04048D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6F46E0EE" w14:textId="77777777" w:rsidR="00231D94" w:rsidRDefault="00231D94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07E4E432" w14:textId="77777777" w:rsidR="00231D94" w:rsidRPr="00AA0107" w:rsidRDefault="00231D94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3E1946AE" w14:textId="6AB96790" w:rsidR="00825A3B" w:rsidRDefault="00825A3B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GV ENTER Škola 2025/2026</w:t>
      </w:r>
    </w:p>
    <w:p w14:paraId="4658A265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417"/>
        <w:gridCol w:w="2948"/>
      </w:tblGrid>
      <w:tr w:rsidR="00AA0107" w:rsidRPr="0070313E" w14:paraId="59FF38A3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73B153FD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74EFF3D0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346969C6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4B0BAA78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417" w:type="dxa"/>
            <w:vAlign w:val="center"/>
          </w:tcPr>
          <w:p w14:paraId="199799C2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948" w:type="dxa"/>
            <w:vAlign w:val="center"/>
          </w:tcPr>
          <w:p w14:paraId="67F26AFC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69632A" w:rsidRPr="0070313E" w14:paraId="52AFF09D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F2C9F0E" w14:textId="39D22DD5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STES25_01</w:t>
            </w:r>
          </w:p>
        </w:tc>
        <w:tc>
          <w:tcPr>
            <w:tcW w:w="1417" w:type="dxa"/>
            <w:gridSpan w:val="2"/>
          </w:tcPr>
          <w:p w14:paraId="5DDEADC2" w14:textId="4F35152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Gymnázium Ivana Kupca, Komenského 13, Hlohovec</w:t>
            </w:r>
          </w:p>
        </w:tc>
        <w:tc>
          <w:tcPr>
            <w:tcW w:w="1701" w:type="dxa"/>
          </w:tcPr>
          <w:p w14:paraId="42BCC4DE" w14:textId="42794BAA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Artificial Intelligence Lego:bit</w:t>
            </w:r>
          </w:p>
        </w:tc>
        <w:tc>
          <w:tcPr>
            <w:tcW w:w="1418" w:type="dxa"/>
          </w:tcPr>
          <w:p w14:paraId="5ED946DF" w14:textId="7993A4C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5080CB20" w14:textId="30254DB2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77FD7CF6" w14:textId="3AA31D64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Artificial Intelligence Lego:bit je zameraný na prepojenie Lego stavebníc s micro:bitom a umelou inteligenciou. Študenti sa naučia stavať robotické konštrukcie</w:t>
            </w:r>
          </w:p>
        </w:tc>
      </w:tr>
      <w:tr w:rsidR="0069632A" w:rsidRPr="0070313E" w14:paraId="56A38380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65D0FC6" w14:textId="5AE8AA28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STES25_02</w:t>
            </w:r>
          </w:p>
        </w:tc>
        <w:tc>
          <w:tcPr>
            <w:tcW w:w="1417" w:type="dxa"/>
            <w:gridSpan w:val="2"/>
          </w:tcPr>
          <w:p w14:paraId="7B330444" w14:textId="2AD4B6C5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 s materskou školou Pavla Demitru, Centrum II 87, Dubnica nad Váhom</w:t>
            </w:r>
          </w:p>
        </w:tc>
        <w:tc>
          <w:tcPr>
            <w:tcW w:w="1701" w:type="dxa"/>
          </w:tcPr>
          <w:p w14:paraId="6F37AB6C" w14:textId="3D746F2B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Microbit a škola 21. storočia</w:t>
            </w:r>
          </w:p>
        </w:tc>
        <w:tc>
          <w:tcPr>
            <w:tcW w:w="1418" w:type="dxa"/>
          </w:tcPr>
          <w:p w14:paraId="45B83EDA" w14:textId="2222729E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48500B55" w14:textId="1E93DFC8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41CFA96D" w14:textId="0D9F2417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Microbit a škola 21. storočia má prepojiť vzdelávanie rozvojom gramotností, nevyhnutných zručností a potrebných kompetencií cez vzdelávacie oblasti a ponúknuť rovesnícke učenie mladším spolužiakom zábavnejšou, kreatívnejšou formou podnecujúcou uspokojenie zvedavosti.</w:t>
            </w:r>
          </w:p>
        </w:tc>
      </w:tr>
      <w:tr w:rsidR="0069632A" w:rsidRPr="0070313E" w14:paraId="1900369A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B541818" w14:textId="5736344E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STES25_03</w:t>
            </w:r>
          </w:p>
        </w:tc>
        <w:tc>
          <w:tcPr>
            <w:tcW w:w="1417" w:type="dxa"/>
            <w:gridSpan w:val="2"/>
          </w:tcPr>
          <w:p w14:paraId="742D25FC" w14:textId="5581681B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Základná škola, Bernolákova </w:t>
            </w:r>
            <w:r w:rsidRPr="3BBB8F0F">
              <w:rPr>
                <w:rFonts w:eastAsiaTheme="minorEastAsia"/>
                <w:color w:val="4B555A"/>
              </w:rPr>
              <w:lastRenderedPageBreak/>
              <w:t>ulica 1061, Vranov nad Topľou</w:t>
            </w:r>
          </w:p>
        </w:tc>
        <w:tc>
          <w:tcPr>
            <w:tcW w:w="1701" w:type="dxa"/>
          </w:tcPr>
          <w:p w14:paraId="03172984" w14:textId="6083B07E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Výzvy nás posilňujú</w:t>
            </w:r>
          </w:p>
        </w:tc>
        <w:tc>
          <w:tcPr>
            <w:tcW w:w="1418" w:type="dxa"/>
          </w:tcPr>
          <w:p w14:paraId="2AA04EE6" w14:textId="29FCC0F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62FF8BE5" w14:textId="60839E3E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00A6C5D5" w14:textId="46BEA1CA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Projekt má za úlohu zosilniť medzipredmetové väzby, tak aby žiaci získali ucelený </w:t>
            </w:r>
            <w:r w:rsidRPr="3BBB8F0F">
              <w:rPr>
                <w:rFonts w:eastAsiaTheme="minorEastAsia"/>
              </w:rPr>
              <w:lastRenderedPageBreak/>
              <w:t>pohľad na život okolo seba. Jeho cieľom je aby deti využívali získané vedomosti z informatiky prakticky aj v iných vyučovacích predmetoch.</w:t>
            </w:r>
          </w:p>
        </w:tc>
      </w:tr>
      <w:tr w:rsidR="0069632A" w:rsidRPr="0070313E" w14:paraId="5700F278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F94B980" w14:textId="7FB92A0D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STES25_04</w:t>
            </w:r>
          </w:p>
        </w:tc>
        <w:tc>
          <w:tcPr>
            <w:tcW w:w="1417" w:type="dxa"/>
            <w:gridSpan w:val="2"/>
          </w:tcPr>
          <w:p w14:paraId="079D6B59" w14:textId="7D8F378B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Československej armády 15, Moldava nad Bodvou</w:t>
            </w:r>
          </w:p>
        </w:tc>
        <w:tc>
          <w:tcPr>
            <w:tcW w:w="1701" w:type="dxa"/>
          </w:tcPr>
          <w:p w14:paraId="3D2BF4F2" w14:textId="7A52D564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TechLab: Inovácie pre budúcnosť</w:t>
            </w:r>
          </w:p>
        </w:tc>
        <w:tc>
          <w:tcPr>
            <w:tcW w:w="1418" w:type="dxa"/>
          </w:tcPr>
          <w:p w14:paraId="5A60C9EB" w14:textId="345A9A8C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4E2F2CB0" w14:textId="12E7C787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02D2407F" w14:textId="6DCB4BCC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„TechLab: Inovácie pre budúcnosť“ je zameraný na podporu digitálneho rozvoja žiakov základnej školy prostredníctvom rozšírenia existujúceho vybavenia o nové edukačné sady a príslušenstvo k microbitom.</w:t>
            </w:r>
          </w:p>
        </w:tc>
      </w:tr>
      <w:tr w:rsidR="0069632A" w:rsidRPr="0070313E" w14:paraId="13CC2288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72D15DD" w14:textId="36A8170E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STES25_05</w:t>
            </w:r>
          </w:p>
        </w:tc>
        <w:tc>
          <w:tcPr>
            <w:tcW w:w="1417" w:type="dxa"/>
            <w:gridSpan w:val="2"/>
          </w:tcPr>
          <w:p w14:paraId="47ACAE07" w14:textId="69893B44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Tribečská 1653/22, Topoľčany</w:t>
            </w:r>
          </w:p>
        </w:tc>
        <w:tc>
          <w:tcPr>
            <w:tcW w:w="1701" w:type="dxa"/>
          </w:tcPr>
          <w:p w14:paraId="469D2E37" w14:textId="50B38EF9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ENTER škola Tribečská</w:t>
            </w:r>
          </w:p>
        </w:tc>
        <w:tc>
          <w:tcPr>
            <w:tcW w:w="1418" w:type="dxa"/>
          </w:tcPr>
          <w:p w14:paraId="1702CE7F" w14:textId="60DE3146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61B8A1CC" w14:textId="4715433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0323E9C7" w14:textId="1F433F3A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bude pozostávať z 2 etáp. V prvej etape sa žiaci 5. ročníka zoznámia s micro:bitom na hodinách INF a workshopoch partnera projektu, žiaci 6.-8. ročníka budú pokračovať v nadobúdaní ďalších vedomosti potrebných na realizáciu krátkych medzipredmetových aktivít alebo komplexných medzipredmetových projektov.</w:t>
            </w:r>
          </w:p>
        </w:tc>
      </w:tr>
      <w:tr w:rsidR="0069632A" w:rsidRPr="0070313E" w14:paraId="5A459404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769DDFD" w14:textId="4BD9E6BD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STES25_06</w:t>
            </w:r>
          </w:p>
        </w:tc>
        <w:tc>
          <w:tcPr>
            <w:tcW w:w="1417" w:type="dxa"/>
            <w:gridSpan w:val="2"/>
          </w:tcPr>
          <w:p w14:paraId="13761226" w14:textId="0175CD4F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 Pavla Országha Hviezdoslava, Hviezdoslavova 822/8, Trstená</w:t>
            </w:r>
          </w:p>
        </w:tc>
        <w:tc>
          <w:tcPr>
            <w:tcW w:w="1701" w:type="dxa"/>
          </w:tcPr>
          <w:p w14:paraId="33A2EA1D" w14:textId="1F5211B7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ENTER škola 2</w:t>
            </w:r>
          </w:p>
        </w:tc>
        <w:tc>
          <w:tcPr>
            <w:tcW w:w="1418" w:type="dxa"/>
          </w:tcPr>
          <w:p w14:paraId="0BFC17C1" w14:textId="15C06754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612809F3" w14:textId="1148CCE6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58128A04" w14:textId="476C8DB4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Prostredníctvom projektu Enter Škola 2 sa budú realizovať každoročne medzipredmetové krátke aktivity ako aj komplexné projekty, ktoré integrujú BBC micro:bit.</w:t>
            </w:r>
          </w:p>
        </w:tc>
      </w:tr>
      <w:tr w:rsidR="0069632A" w:rsidRPr="0070313E" w14:paraId="4D7EB30F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0C1ED58" w14:textId="4A808E7F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STES25_07</w:t>
            </w:r>
          </w:p>
        </w:tc>
        <w:tc>
          <w:tcPr>
            <w:tcW w:w="1417" w:type="dxa"/>
            <w:gridSpan w:val="2"/>
          </w:tcPr>
          <w:p w14:paraId="7ABAF10D" w14:textId="40E776F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Školská 526/53, Handlová</w:t>
            </w:r>
          </w:p>
        </w:tc>
        <w:tc>
          <w:tcPr>
            <w:tcW w:w="1701" w:type="dxa"/>
          </w:tcPr>
          <w:p w14:paraId="70BE86BE" w14:textId="0ACBB534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ENTER Škola</w:t>
            </w:r>
          </w:p>
        </w:tc>
        <w:tc>
          <w:tcPr>
            <w:tcW w:w="1418" w:type="dxa"/>
          </w:tcPr>
          <w:p w14:paraId="58440D26" w14:textId="30E93CB1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45B95AD3" w14:textId="7ECA216C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0,00 €</w:t>
            </w:r>
          </w:p>
        </w:tc>
        <w:tc>
          <w:tcPr>
            <w:tcW w:w="2948" w:type="dxa"/>
            <w:vAlign w:val="center"/>
          </w:tcPr>
          <w:p w14:paraId="72DE1954" w14:textId="6392592B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Škola sa zapája do trojročného programu ENTER Škola, ktorý podporuje zavádzanie moderného, medzipredmetového a technológiami podporeného vzdelávania v 3. cykle (6. – 8. ročník).</w:t>
            </w:r>
          </w:p>
        </w:tc>
      </w:tr>
      <w:tr w:rsidR="0069632A" w:rsidRPr="0070313E" w14:paraId="45051985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004749DB" w14:textId="67D273CC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STES25_08</w:t>
            </w:r>
          </w:p>
        </w:tc>
        <w:tc>
          <w:tcPr>
            <w:tcW w:w="1417" w:type="dxa"/>
            <w:gridSpan w:val="2"/>
          </w:tcPr>
          <w:p w14:paraId="49E90AA2" w14:textId="0FB15438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Základná škola s Materskou školou Angely Merici, </w:t>
            </w:r>
            <w:r w:rsidRPr="3BBB8F0F">
              <w:rPr>
                <w:rFonts w:eastAsiaTheme="minorEastAsia"/>
                <w:color w:val="4B555A"/>
              </w:rPr>
              <w:lastRenderedPageBreak/>
              <w:t>Halenárska 45, Trnava</w:t>
            </w:r>
          </w:p>
        </w:tc>
        <w:tc>
          <w:tcPr>
            <w:tcW w:w="1701" w:type="dxa"/>
          </w:tcPr>
          <w:p w14:paraId="0C49CBE9" w14:textId="20F8AC88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ENTER Micro:bit  pre Angely Merici</w:t>
            </w:r>
          </w:p>
        </w:tc>
        <w:tc>
          <w:tcPr>
            <w:tcW w:w="1418" w:type="dxa"/>
          </w:tcPr>
          <w:p w14:paraId="06207075" w14:textId="2B71253F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2586DE92" w14:textId="2EAEA2DA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1400,00 €</w:t>
            </w:r>
          </w:p>
        </w:tc>
        <w:tc>
          <w:tcPr>
            <w:tcW w:w="2948" w:type="dxa"/>
            <w:vAlign w:val="center"/>
          </w:tcPr>
          <w:p w14:paraId="42154501" w14:textId="018B45AC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ENTER Micro:bit pre Angely Merici rozvíja digitálne zručnosti žiakov pomocou programovateľných mikropočítačov micro:bit.</w:t>
            </w:r>
          </w:p>
        </w:tc>
      </w:tr>
      <w:tr w:rsidR="0069632A" w:rsidRPr="0070313E" w14:paraId="57AAA831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B9356F4" w14:textId="2F152C60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STES25_09</w:t>
            </w:r>
          </w:p>
        </w:tc>
        <w:tc>
          <w:tcPr>
            <w:tcW w:w="1417" w:type="dxa"/>
            <w:gridSpan w:val="2"/>
          </w:tcPr>
          <w:p w14:paraId="5E7BB6A4" w14:textId="5A5433EB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Jilemnického 2, Žiar nad Hronom</w:t>
            </w:r>
          </w:p>
        </w:tc>
        <w:tc>
          <w:tcPr>
            <w:tcW w:w="1701" w:type="dxa"/>
          </w:tcPr>
          <w:p w14:paraId="4B1A8FEA" w14:textId="6B589E6D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Dobrodružstvo s micro:bitmi</w:t>
            </w:r>
          </w:p>
        </w:tc>
        <w:tc>
          <w:tcPr>
            <w:tcW w:w="1418" w:type="dxa"/>
          </w:tcPr>
          <w:p w14:paraId="550FD1C8" w14:textId="7CAA4B2D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5AEFD453" w14:textId="2C12F03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1400,00 €</w:t>
            </w:r>
          </w:p>
        </w:tc>
        <w:tc>
          <w:tcPr>
            <w:tcW w:w="2948" w:type="dxa"/>
            <w:vAlign w:val="center"/>
          </w:tcPr>
          <w:p w14:paraId="3DB158DB" w14:textId="4CAE35D8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"Dobrodružstvo s micro:bitmi" prinesie zážitkové učenie, rozvoj digitálnych a prezentačných zručností. Na hodinách informatiky budú žiaci 6. ročníka vytvárať jednoduché animácie, neskôr prepoja micro:bit s krokosvorkovými káblami a LED-kami a postupne začnú tvoriť jednoduché kreatívne projekty s využitím prvkov STEM vzdelávania.</w:t>
            </w:r>
          </w:p>
        </w:tc>
      </w:tr>
      <w:tr w:rsidR="0069632A" w:rsidRPr="0070313E" w14:paraId="23F6A883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AF2BEB3" w14:textId="65E24245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STES25_10</w:t>
            </w:r>
          </w:p>
        </w:tc>
        <w:tc>
          <w:tcPr>
            <w:tcW w:w="1417" w:type="dxa"/>
            <w:gridSpan w:val="2"/>
          </w:tcPr>
          <w:p w14:paraId="6D8A8C5A" w14:textId="3415455B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Kriváň 435</w:t>
            </w:r>
          </w:p>
        </w:tc>
        <w:tc>
          <w:tcPr>
            <w:tcW w:w="1701" w:type="dxa"/>
          </w:tcPr>
          <w:p w14:paraId="773742CA" w14:textId="2F128A4D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Od Kódu k Realite</w:t>
            </w:r>
          </w:p>
        </w:tc>
        <w:tc>
          <w:tcPr>
            <w:tcW w:w="1418" w:type="dxa"/>
          </w:tcPr>
          <w:p w14:paraId="1E0A4761" w14:textId="6D9632FD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1000,00 €</w:t>
            </w:r>
          </w:p>
        </w:tc>
        <w:tc>
          <w:tcPr>
            <w:tcW w:w="1417" w:type="dxa"/>
          </w:tcPr>
          <w:p w14:paraId="0B6121CB" w14:textId="362EF8EA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700,00 €</w:t>
            </w:r>
          </w:p>
        </w:tc>
        <w:tc>
          <w:tcPr>
            <w:tcW w:w="2948" w:type="dxa"/>
            <w:vAlign w:val="center"/>
          </w:tcPr>
          <w:p w14:paraId="285A1C26" w14:textId="5AE7705E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je zameraný na rozvoj digitálnej gramotnosti a logického myslenia u žiakov 6. ročníka ZŠ. Pomocou programovateľných minipočítačov micro:bit sa naučia základy IT a blokového programovania.</w:t>
            </w:r>
          </w:p>
        </w:tc>
      </w:tr>
      <w:tr w:rsidR="0069632A" w:rsidRPr="0070313E" w14:paraId="39F75C3B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9355B63" w14:textId="2D8EE9B6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STES25_11</w:t>
            </w:r>
          </w:p>
        </w:tc>
        <w:tc>
          <w:tcPr>
            <w:tcW w:w="1417" w:type="dxa"/>
            <w:gridSpan w:val="2"/>
          </w:tcPr>
          <w:p w14:paraId="3EFFD655" w14:textId="5EA8A76F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Súkromná základná škola Petra Jilemnického 1, Zvolen</w:t>
            </w:r>
          </w:p>
        </w:tc>
        <w:tc>
          <w:tcPr>
            <w:tcW w:w="1701" w:type="dxa"/>
          </w:tcPr>
          <w:p w14:paraId="77CE4DE5" w14:textId="072C2FA2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ENTER škola</w:t>
            </w:r>
          </w:p>
        </w:tc>
        <w:tc>
          <w:tcPr>
            <w:tcW w:w="1418" w:type="dxa"/>
          </w:tcPr>
          <w:p w14:paraId="408F5449" w14:textId="430FFD2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55A1455E" w14:textId="576F9A55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1400,00 €</w:t>
            </w:r>
          </w:p>
        </w:tc>
        <w:tc>
          <w:tcPr>
            <w:tcW w:w="2948" w:type="dxa"/>
            <w:vAlign w:val="center"/>
          </w:tcPr>
          <w:p w14:paraId="26EF009D" w14:textId="48A3691C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ENTER slúži na vyškolenie učiteľov informatiky v práci s micro:bitmi a projektovom vyučovaní v základných a pokročilých kurzoch, realizáciu worshopov pre žiakov II. stupňa a hardwarové vybavenie školy, potrebné na realizáciu projektu ako aj pokračovanie vzdelávania žiakov po jeho skončení.</w:t>
            </w:r>
          </w:p>
        </w:tc>
      </w:tr>
      <w:tr w:rsidR="0069632A" w:rsidRPr="0070313E" w14:paraId="33803E56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D96C1CF" w14:textId="47D40C7F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STES25_12</w:t>
            </w:r>
          </w:p>
        </w:tc>
        <w:tc>
          <w:tcPr>
            <w:tcW w:w="1417" w:type="dxa"/>
            <w:gridSpan w:val="2"/>
          </w:tcPr>
          <w:p w14:paraId="1B961B83" w14:textId="2CF03656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Komenského 2666/16,Snina</w:t>
            </w:r>
          </w:p>
        </w:tc>
        <w:tc>
          <w:tcPr>
            <w:tcW w:w="1701" w:type="dxa"/>
          </w:tcPr>
          <w:p w14:paraId="68AA2710" w14:textId="16613EB0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Mladí programátori KOMEŇÁCI</w:t>
            </w:r>
          </w:p>
        </w:tc>
        <w:tc>
          <w:tcPr>
            <w:tcW w:w="1418" w:type="dxa"/>
          </w:tcPr>
          <w:p w14:paraId="62A96CAC" w14:textId="6F808E8F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18BAF6DA" w14:textId="31EA026E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1400,00 €</w:t>
            </w:r>
          </w:p>
        </w:tc>
        <w:tc>
          <w:tcPr>
            <w:tcW w:w="2948" w:type="dxa"/>
            <w:vAlign w:val="center"/>
          </w:tcPr>
          <w:p w14:paraId="579CC00B" w14:textId="4B07EBD8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Jednou z priorít projektu je nielen podporiť rozvoj digitálnych zručností a logického myslenia na hodinách informatiky, ale i rozvíjať kreativitu žiakov hlavne v projektovom vyučovaní pri navrhovaní vlastných projektov s využitím programovateľných micro:bitov, pomocou ktorých sa žiaci naučia základy programovania prístupnejšou formou.</w:t>
            </w:r>
          </w:p>
        </w:tc>
      </w:tr>
      <w:tr w:rsidR="0069632A" w:rsidRPr="0070313E" w14:paraId="4F4CF72A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9AAEB0A" w14:textId="63EFCCCD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STES25_13</w:t>
            </w:r>
          </w:p>
        </w:tc>
        <w:tc>
          <w:tcPr>
            <w:tcW w:w="1417" w:type="dxa"/>
            <w:gridSpan w:val="2"/>
          </w:tcPr>
          <w:p w14:paraId="3D07B7DF" w14:textId="0190AE2A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Základná škola Mirka Nešpora 2, 080 01 Prešov </w:t>
            </w:r>
          </w:p>
        </w:tc>
        <w:tc>
          <w:tcPr>
            <w:tcW w:w="1701" w:type="dxa"/>
          </w:tcPr>
          <w:p w14:paraId="6C25CCA9" w14:textId="267644FF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Enter škola</w:t>
            </w:r>
          </w:p>
        </w:tc>
        <w:tc>
          <w:tcPr>
            <w:tcW w:w="1418" w:type="dxa"/>
          </w:tcPr>
          <w:p w14:paraId="012969C2" w14:textId="796C00D0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2CCADC6B" w14:textId="3F681703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0,00 €</w:t>
            </w:r>
          </w:p>
        </w:tc>
        <w:tc>
          <w:tcPr>
            <w:tcW w:w="2948" w:type="dxa"/>
            <w:vAlign w:val="center"/>
          </w:tcPr>
          <w:p w14:paraId="7D76BD66" w14:textId="2B2FDEDE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Učitelia absolvujú dve inovačné vzdelávania na prácu s microbitmi: základný a pokročilý kurz. Na základe absolvovaného vzdelávania budú vedieť odučiť hodiny venované práci s microbitmi.</w:t>
            </w:r>
          </w:p>
        </w:tc>
      </w:tr>
      <w:tr w:rsidR="0069632A" w:rsidRPr="0070313E" w14:paraId="1D45DB1C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18268DF" w14:textId="4B868E42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STES25_14</w:t>
            </w:r>
          </w:p>
        </w:tc>
        <w:tc>
          <w:tcPr>
            <w:tcW w:w="1417" w:type="dxa"/>
            <w:gridSpan w:val="2"/>
          </w:tcPr>
          <w:p w14:paraId="12FE1971" w14:textId="628E3AC2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 s materskou školou, Starojánska ulica 11/11, Liptovský Ján</w:t>
            </w:r>
          </w:p>
        </w:tc>
        <w:tc>
          <w:tcPr>
            <w:tcW w:w="1701" w:type="dxa"/>
          </w:tcPr>
          <w:p w14:paraId="3922C324" w14:textId="691C0D82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Kreatívne projekty s Micro:bitmi</w:t>
            </w:r>
          </w:p>
        </w:tc>
        <w:tc>
          <w:tcPr>
            <w:tcW w:w="1418" w:type="dxa"/>
          </w:tcPr>
          <w:p w14:paraId="05A513AC" w14:textId="174793DA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28F06DED" w14:textId="630B7CE8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1400,00 €</w:t>
            </w:r>
          </w:p>
        </w:tc>
        <w:tc>
          <w:tcPr>
            <w:tcW w:w="2948" w:type="dxa"/>
            <w:vAlign w:val="center"/>
          </w:tcPr>
          <w:p w14:paraId="2AB5D8AB" w14:textId="3D1DA48D" w:rsidR="0069632A" w:rsidRPr="00B507F8" w:rsidRDefault="305DA48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Prostredníctvom tohto projektu sa naša škola snaží inovatívnou formou sprostredkovať žiakom základné zručnosti programovania a robotiky a zároveň motivovať žiakov vzdelávať sa v oblasti IT.</w:t>
            </w:r>
          </w:p>
        </w:tc>
      </w:tr>
      <w:tr w:rsidR="0069632A" w:rsidRPr="0070313E" w14:paraId="2148A350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2AE8BA1" w14:textId="330E2836" w:rsidR="0069632A" w:rsidRPr="00B507F8" w:rsidRDefault="305DA480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STES25_15</w:t>
            </w:r>
          </w:p>
        </w:tc>
        <w:tc>
          <w:tcPr>
            <w:tcW w:w="1417" w:type="dxa"/>
            <w:gridSpan w:val="2"/>
          </w:tcPr>
          <w:p w14:paraId="3D2F7C1A" w14:textId="41295F62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Mlynská 50, Senec</w:t>
            </w:r>
          </w:p>
        </w:tc>
        <w:tc>
          <w:tcPr>
            <w:tcW w:w="1701" w:type="dxa"/>
          </w:tcPr>
          <w:p w14:paraId="61B8B867" w14:textId="6B3CFC2E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ENTER Škola</w:t>
            </w:r>
          </w:p>
        </w:tc>
        <w:tc>
          <w:tcPr>
            <w:tcW w:w="1418" w:type="dxa"/>
          </w:tcPr>
          <w:p w14:paraId="068721C9" w14:textId="2FFFC9CB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2000,00 €</w:t>
            </w:r>
          </w:p>
        </w:tc>
        <w:tc>
          <w:tcPr>
            <w:tcW w:w="1417" w:type="dxa"/>
          </w:tcPr>
          <w:p w14:paraId="0927D1BF" w14:textId="02ED420C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1400,00 €</w:t>
            </w:r>
          </w:p>
        </w:tc>
        <w:tc>
          <w:tcPr>
            <w:tcW w:w="2948" w:type="dxa"/>
            <w:vAlign w:val="center"/>
          </w:tcPr>
          <w:p w14:paraId="53123D4F" w14:textId="7777777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Trojročný vzdelávací program určený pre základné školy, ktoré chcú svoje vyučovanie v 3. cykle premeniť na medzipredmetové, </w:t>
            </w:r>
          </w:p>
          <w:p w14:paraId="7DC6DF87" w14:textId="77777777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blokové a zmysluplné učenie s dôrazom na digitálne zručnosti, praktické projekty a rozvoj mäkkých zručností </w:t>
            </w:r>
          </w:p>
          <w:p w14:paraId="57A648ED" w14:textId="517A4A75" w:rsidR="0069632A" w:rsidRPr="00B507F8" w:rsidRDefault="305DA48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žiakov.</w:t>
            </w:r>
          </w:p>
        </w:tc>
      </w:tr>
      <w:tr w:rsidR="00E64760" w:rsidRPr="00C0635F" w14:paraId="126765C8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4B607B63" w14:textId="77777777" w:rsidR="00E64760" w:rsidRPr="00D47B20" w:rsidRDefault="15A0F7D6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4F6A5849" w14:textId="38933C7B" w:rsidR="00E64760" w:rsidRPr="00D47B20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23 000,00 €</w:t>
            </w:r>
          </w:p>
        </w:tc>
        <w:tc>
          <w:tcPr>
            <w:tcW w:w="1417" w:type="dxa"/>
            <w:vAlign w:val="center"/>
          </w:tcPr>
          <w:p w14:paraId="3DC9C1C2" w14:textId="03841EDE" w:rsidR="00E64760" w:rsidRPr="00D47B20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13 300,00 €</w:t>
            </w:r>
          </w:p>
        </w:tc>
        <w:tc>
          <w:tcPr>
            <w:tcW w:w="2948" w:type="dxa"/>
            <w:vAlign w:val="center"/>
          </w:tcPr>
          <w:p w14:paraId="001B1622" w14:textId="77777777" w:rsidR="00E64760" w:rsidRPr="00D47B20" w:rsidRDefault="00E6476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2A2CC3FC" w14:textId="77777777" w:rsidR="00E64760" w:rsidRPr="00D47B20" w:rsidRDefault="00E6476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17F02B14" w14:textId="77777777" w:rsidR="00AA0107" w:rsidRPr="00AA0107" w:rsidRDefault="00AA0107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</w:p>
    <w:p w14:paraId="2C402057" w14:textId="18A0C3B3" w:rsidR="00825A3B" w:rsidRDefault="00825A3B" w:rsidP="00DE184D">
      <w:pPr>
        <w:rPr>
          <w:rStyle w:val="normaltextrun"/>
          <w:rFonts w:eastAsiaTheme="minorEastAsia"/>
          <w:color w:val="5B9BD5" w:themeColor="accent5"/>
        </w:rPr>
      </w:pPr>
      <w:r w:rsidRPr="3BBB8F0F">
        <w:rPr>
          <w:rStyle w:val="normaltextrun"/>
          <w:rFonts w:eastAsiaTheme="minorEastAsia"/>
          <w:color w:val="5B9BD5" w:themeColor="accent5"/>
          <w:sz w:val="24"/>
          <w:szCs w:val="24"/>
          <w:lang w:eastAsia="sk-SK"/>
        </w:rPr>
        <w:t xml:space="preserve">GV </w:t>
      </w:r>
      <w:r w:rsidR="00AA0107" w:rsidRPr="3BBB8F0F">
        <w:rPr>
          <w:rStyle w:val="normaltextrun"/>
          <w:rFonts w:eastAsiaTheme="minorEastAsia"/>
          <w:color w:val="5B9BD5" w:themeColor="accent5"/>
          <w:sz w:val="24"/>
          <w:szCs w:val="24"/>
          <w:lang w:eastAsia="sk-SK"/>
        </w:rPr>
        <w:t xml:space="preserve">ZRELÍ NA DOBU DIGITÁLNU </w:t>
      </w:r>
      <w:r w:rsidRPr="3BBB8F0F">
        <w:rPr>
          <w:rStyle w:val="normaltextrun"/>
          <w:rFonts w:eastAsiaTheme="minorEastAsia"/>
          <w:color w:val="5B9BD5" w:themeColor="accent5"/>
          <w:sz w:val="24"/>
          <w:szCs w:val="24"/>
          <w:lang w:eastAsia="sk-SK"/>
        </w:rPr>
        <w:t>2025</w:t>
      </w:r>
    </w:p>
    <w:p w14:paraId="2685BE54" w14:textId="77777777" w:rsidR="00AA0107" w:rsidRDefault="00AA0107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275"/>
        <w:gridCol w:w="3090"/>
      </w:tblGrid>
      <w:tr w:rsidR="00AA0107" w:rsidRPr="0070313E" w14:paraId="192A3672" w14:textId="77777777" w:rsidTr="00DE18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48672D00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39364293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71A4D89E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5C170FB8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275" w:type="dxa"/>
            <w:vAlign w:val="center"/>
          </w:tcPr>
          <w:p w14:paraId="7BC2FC74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3090" w:type="dxa"/>
            <w:vAlign w:val="center"/>
          </w:tcPr>
          <w:p w14:paraId="025BDC97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E64760" w:rsidRPr="0070313E" w14:paraId="5A4EC1CE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03775FA1" w14:textId="4619AC1A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STZDD25_14</w:t>
            </w:r>
          </w:p>
        </w:tc>
        <w:tc>
          <w:tcPr>
            <w:tcW w:w="1417" w:type="dxa"/>
            <w:gridSpan w:val="2"/>
          </w:tcPr>
          <w:p w14:paraId="159C4E0D" w14:textId="61EC4A6C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ZŠ Petra Škrabáka Dolný Kubín</w:t>
            </w:r>
          </w:p>
        </w:tc>
        <w:tc>
          <w:tcPr>
            <w:tcW w:w="1701" w:type="dxa"/>
          </w:tcPr>
          <w:p w14:paraId="286B02CB" w14:textId="40EFEE12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Digitálny escape-room</w:t>
            </w:r>
          </w:p>
        </w:tc>
        <w:tc>
          <w:tcPr>
            <w:tcW w:w="1418" w:type="dxa"/>
          </w:tcPr>
          <w:p w14:paraId="2C56F6D2" w14:textId="0E54A0C4" w:rsidR="00E64760" w:rsidRPr="00B507F8" w:rsidRDefault="4EA7FC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2 914,00 €</w:t>
            </w:r>
          </w:p>
        </w:tc>
        <w:tc>
          <w:tcPr>
            <w:tcW w:w="1275" w:type="dxa"/>
          </w:tcPr>
          <w:p w14:paraId="1F479E4C" w14:textId="7A52FAA3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874,20 €</w:t>
            </w:r>
          </w:p>
        </w:tc>
        <w:tc>
          <w:tcPr>
            <w:tcW w:w="3090" w:type="dxa"/>
            <w:vAlign w:val="center"/>
          </w:tcPr>
          <w:p w14:paraId="19909271" w14:textId="6045251B" w:rsidR="00E64760" w:rsidRPr="00B507F8" w:rsidRDefault="15A0F7D6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ZŠ Petra Škrabáka Dolný Kubín interaktívnymi formami vzdelávali seniorov o digitálnej bezpečnosti. Sprievodcami boli žiaci školy, ktorí si pripravili praktické ukážky, escape-room a tiež aktivity zamerané na vzájomnú komunikáciu (tkanie, pletenie).</w:t>
            </w:r>
          </w:p>
        </w:tc>
      </w:tr>
      <w:tr w:rsidR="00E64760" w:rsidRPr="0070313E" w14:paraId="3185D3A5" w14:textId="77777777" w:rsidTr="00DE1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A6DE3FD" w14:textId="6FEEB16A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STZDD25_01</w:t>
            </w:r>
          </w:p>
        </w:tc>
        <w:tc>
          <w:tcPr>
            <w:tcW w:w="1417" w:type="dxa"/>
            <w:gridSpan w:val="2"/>
          </w:tcPr>
          <w:p w14:paraId="04D026D2" w14:textId="33193315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Obec Drienovská Nová Ves</w:t>
            </w:r>
          </w:p>
        </w:tc>
        <w:tc>
          <w:tcPr>
            <w:tcW w:w="1701" w:type="dxa"/>
          </w:tcPr>
          <w:p w14:paraId="406E0BD3" w14:textId="68C984F8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Bezpečne v digisvete</w:t>
            </w:r>
          </w:p>
        </w:tc>
        <w:tc>
          <w:tcPr>
            <w:tcW w:w="1418" w:type="dxa"/>
          </w:tcPr>
          <w:p w14:paraId="58C866B5" w14:textId="765946EC" w:rsidR="00E64760" w:rsidRPr="00B507F8" w:rsidRDefault="49368C8D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5 000,00 </w:t>
            </w:r>
            <w:r w:rsidRPr="3BBB8F0F">
              <w:rPr>
                <w:rFonts w:eastAsiaTheme="minorEastAsia"/>
                <w:color w:val="4B555A"/>
              </w:rPr>
              <w:t>€</w:t>
            </w:r>
          </w:p>
        </w:tc>
        <w:tc>
          <w:tcPr>
            <w:tcW w:w="1275" w:type="dxa"/>
          </w:tcPr>
          <w:p w14:paraId="1B190B6B" w14:textId="5C6649D5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1 500,00 €</w:t>
            </w:r>
          </w:p>
        </w:tc>
        <w:tc>
          <w:tcPr>
            <w:tcW w:w="3090" w:type="dxa"/>
            <w:vAlign w:val="center"/>
          </w:tcPr>
          <w:p w14:paraId="0F25CAE6" w14:textId="77777777" w:rsidR="00E64760" w:rsidRPr="00B507F8" w:rsidRDefault="15A0F7D6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 xml:space="preserve">Drienovská Nová Ves zlepšila digitálne zručnosti seniorov 65+ a podporila medzigeneračné vzdelávanie. Mladí lektori pod vedením koordinátorky </w:t>
            </w:r>
            <w:r w:rsidRPr="3BBB8F0F">
              <w:rPr>
                <w:rFonts w:eastAsiaTheme="minorEastAsia"/>
                <w:color w:val="4B555A"/>
              </w:rPr>
              <w:lastRenderedPageBreak/>
              <w:t>zrealizovali 5 vzdelávacích podujatí, zameraných na digitálne technológie, bezpečnosť a kritické myslenie.</w:t>
            </w:r>
          </w:p>
          <w:p w14:paraId="2AD7BD4C" w14:textId="77777777" w:rsidR="00E64760" w:rsidRPr="00B507F8" w:rsidRDefault="00E6476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E64760" w:rsidRPr="0070313E" w14:paraId="1BA334D6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8C926AA" w14:textId="725D7347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STZDD25_13</w:t>
            </w:r>
          </w:p>
        </w:tc>
        <w:tc>
          <w:tcPr>
            <w:tcW w:w="1417" w:type="dxa"/>
            <w:gridSpan w:val="2"/>
          </w:tcPr>
          <w:p w14:paraId="17DD14A3" w14:textId="061C57E4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Domov Jesienka Šurany</w:t>
            </w:r>
          </w:p>
        </w:tc>
        <w:tc>
          <w:tcPr>
            <w:tcW w:w="1701" w:type="dxa"/>
          </w:tcPr>
          <w:p w14:paraId="176D72A1" w14:textId="08648B4A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Digit@lizáci@ spáj@ generácie</w:t>
            </w:r>
          </w:p>
        </w:tc>
        <w:tc>
          <w:tcPr>
            <w:tcW w:w="1418" w:type="dxa"/>
          </w:tcPr>
          <w:p w14:paraId="5CD353EB" w14:textId="22BC35EC" w:rsidR="00E64760" w:rsidRPr="00B507F8" w:rsidRDefault="19B983FC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2 810,00 €</w:t>
            </w:r>
          </w:p>
        </w:tc>
        <w:tc>
          <w:tcPr>
            <w:tcW w:w="1275" w:type="dxa"/>
          </w:tcPr>
          <w:p w14:paraId="32473883" w14:textId="5B2B4BB7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843,00 €</w:t>
            </w:r>
          </w:p>
        </w:tc>
        <w:tc>
          <w:tcPr>
            <w:tcW w:w="3090" w:type="dxa"/>
            <w:vAlign w:val="center"/>
          </w:tcPr>
          <w:p w14:paraId="714FC0C5" w14:textId="713CF18C" w:rsidR="00E64760" w:rsidRPr="00B507F8" w:rsidRDefault="15A0F7D6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Domov Jesienka Šurany zrealizoval medzigeneračné stretnutia za účelom digitálneho vzdelávania a prepojenia generácii. O aktivitách robili výstupy na FCB a webstránke.</w:t>
            </w:r>
          </w:p>
        </w:tc>
      </w:tr>
      <w:tr w:rsidR="00E64760" w:rsidRPr="0070313E" w14:paraId="663BC097" w14:textId="77777777" w:rsidTr="00DE1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AD66D5C" w14:textId="037BA6E1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STZDD25_04</w:t>
            </w:r>
          </w:p>
        </w:tc>
        <w:tc>
          <w:tcPr>
            <w:tcW w:w="1417" w:type="dxa"/>
            <w:gridSpan w:val="2"/>
          </w:tcPr>
          <w:p w14:paraId="0F2E4A5A" w14:textId="39BDBACA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Centrum pre religionistiku a historické štúdiá</w:t>
            </w:r>
          </w:p>
        </w:tc>
        <w:tc>
          <w:tcPr>
            <w:tcW w:w="1701" w:type="dxa"/>
          </w:tcPr>
          <w:p w14:paraId="7DE70FC5" w14:textId="3EB3A1F0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Digitálne detektívky</w:t>
            </w:r>
          </w:p>
        </w:tc>
        <w:tc>
          <w:tcPr>
            <w:tcW w:w="1418" w:type="dxa"/>
          </w:tcPr>
          <w:p w14:paraId="2454F7CC" w14:textId="40E6CBAD" w:rsidR="00E64760" w:rsidRPr="00B507F8" w:rsidRDefault="035252C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4 996,00 €</w:t>
            </w:r>
          </w:p>
        </w:tc>
        <w:tc>
          <w:tcPr>
            <w:tcW w:w="1275" w:type="dxa"/>
          </w:tcPr>
          <w:p w14:paraId="6AB31111" w14:textId="2704956E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1 498,80 €</w:t>
            </w:r>
          </w:p>
        </w:tc>
        <w:tc>
          <w:tcPr>
            <w:tcW w:w="3090" w:type="dxa"/>
            <w:vAlign w:val="center"/>
          </w:tcPr>
          <w:p w14:paraId="72A2AFB6" w14:textId="6AD0EEA3" w:rsidR="00E64760" w:rsidRPr="00B507F8" w:rsidRDefault="15A0F7D6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CEREHIS vďaka projektu Digitálne detektívky priniesol seniorom do Košíc a Spišskej Novej Vsi 5 workshopov rozvoja digitálnych zručností. Zúčastnilo sa 32 seniorov, ktorí získali vedomosti v oblasti kybernetickej bezpečnosti a rozvoja kritického myslenia.</w:t>
            </w:r>
          </w:p>
        </w:tc>
      </w:tr>
      <w:tr w:rsidR="00E64760" w:rsidRPr="0070313E" w14:paraId="39BDD25A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9969FDE" w14:textId="312C65EF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STZDD25_02</w:t>
            </w:r>
          </w:p>
        </w:tc>
        <w:tc>
          <w:tcPr>
            <w:tcW w:w="1417" w:type="dxa"/>
            <w:gridSpan w:val="2"/>
          </w:tcPr>
          <w:p w14:paraId="227FFBB7" w14:textId="0F4F505A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Konšpirátori.sk</w:t>
            </w:r>
          </w:p>
        </w:tc>
        <w:tc>
          <w:tcPr>
            <w:tcW w:w="1701" w:type="dxa"/>
          </w:tcPr>
          <w:p w14:paraId="22E85CE5" w14:textId="70CA4DF5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Učíme seniorov, ako nenaletieť podvodom a klamstvám</w:t>
            </w:r>
          </w:p>
        </w:tc>
        <w:tc>
          <w:tcPr>
            <w:tcW w:w="1418" w:type="dxa"/>
          </w:tcPr>
          <w:p w14:paraId="19B2EC03" w14:textId="765946EC" w:rsidR="00E64760" w:rsidRPr="00B507F8" w:rsidRDefault="4663AE22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5 000,00 </w:t>
            </w:r>
            <w:r w:rsidRPr="3BBB8F0F">
              <w:rPr>
                <w:rFonts w:eastAsiaTheme="minorEastAsia"/>
                <w:color w:val="4B555A"/>
              </w:rPr>
              <w:t>€</w:t>
            </w:r>
          </w:p>
          <w:p w14:paraId="4740869F" w14:textId="52B6489B" w:rsidR="00E64760" w:rsidRPr="00B507F8" w:rsidRDefault="00E6476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275" w:type="dxa"/>
          </w:tcPr>
          <w:p w14:paraId="11795BE7" w14:textId="75E570A7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1 500,00 €</w:t>
            </w:r>
          </w:p>
        </w:tc>
        <w:tc>
          <w:tcPr>
            <w:tcW w:w="3090" w:type="dxa"/>
            <w:vAlign w:val="center"/>
          </w:tcPr>
          <w:p w14:paraId="77C77419" w14:textId="194028DC" w:rsidR="00E64760" w:rsidRPr="00B507F8" w:rsidRDefault="15A0F7D6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Konšpirátori.sk pomocou série interaktívnych workshopov v priestoroch miestnych knižníc a klubov seniorov naučili 114 seniorov rozoznávať najčastejšie internetové podvody a dali im jednoduché tipy a návody, ako si overiť hodnovernosť informácí.</w:t>
            </w:r>
          </w:p>
        </w:tc>
      </w:tr>
      <w:tr w:rsidR="00E64760" w:rsidRPr="0070313E" w14:paraId="399F8DA6" w14:textId="77777777" w:rsidTr="00DE1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AF9ADDE" w14:textId="35718774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STZDD25_06</w:t>
            </w:r>
          </w:p>
        </w:tc>
        <w:tc>
          <w:tcPr>
            <w:tcW w:w="1417" w:type="dxa"/>
            <w:gridSpan w:val="2"/>
          </w:tcPr>
          <w:p w14:paraId="3790092C" w14:textId="5F664182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Únia nevidiacich a slabozrakých Slovenska</w:t>
            </w:r>
          </w:p>
        </w:tc>
        <w:tc>
          <w:tcPr>
            <w:tcW w:w="1701" w:type="dxa"/>
          </w:tcPr>
          <w:p w14:paraId="2BBCA990" w14:textId="70EC064B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Nástrahy internetu nás vidia, aj keď my ich nevidíme</w:t>
            </w:r>
          </w:p>
        </w:tc>
        <w:tc>
          <w:tcPr>
            <w:tcW w:w="1418" w:type="dxa"/>
          </w:tcPr>
          <w:p w14:paraId="7FC1C536" w14:textId="70ACDC4F" w:rsidR="00E64760" w:rsidRPr="00B507F8" w:rsidRDefault="44334A68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4 980,00 €</w:t>
            </w:r>
          </w:p>
        </w:tc>
        <w:tc>
          <w:tcPr>
            <w:tcW w:w="1275" w:type="dxa"/>
          </w:tcPr>
          <w:p w14:paraId="47B7A8E5" w14:textId="7E1FB2BF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1 494,00 €</w:t>
            </w:r>
          </w:p>
        </w:tc>
        <w:tc>
          <w:tcPr>
            <w:tcW w:w="3090" w:type="dxa"/>
            <w:vAlign w:val="center"/>
          </w:tcPr>
          <w:p w14:paraId="6BD731D4" w14:textId="5B4291E5" w:rsidR="00E64760" w:rsidRPr="00B507F8" w:rsidRDefault="15A0F7D6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Únia nevidiacich a slabozrakých Slovenska zrealizovala 5 webinárov a 1 seminár, kde sa účastníci oboznámili s rôznymi druhmi podvodného správania, ktoré sa v online prostredí vyskytuje.</w:t>
            </w:r>
          </w:p>
        </w:tc>
      </w:tr>
      <w:tr w:rsidR="00E64760" w:rsidRPr="0070313E" w14:paraId="6E4B99A5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08319E9A" w14:textId="6EBED7B3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STZDD25_05</w:t>
            </w:r>
          </w:p>
        </w:tc>
        <w:tc>
          <w:tcPr>
            <w:tcW w:w="1417" w:type="dxa"/>
            <w:gridSpan w:val="2"/>
          </w:tcPr>
          <w:p w14:paraId="729E2840" w14:textId="2A65D4AE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CPM-Centrum prevencie mládeže</w:t>
            </w:r>
          </w:p>
        </w:tc>
        <w:tc>
          <w:tcPr>
            <w:tcW w:w="1701" w:type="dxa"/>
          </w:tcPr>
          <w:p w14:paraId="387B02D5" w14:textId="1F9CEB5C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Pomáhajme si navzájom</w:t>
            </w:r>
          </w:p>
        </w:tc>
        <w:tc>
          <w:tcPr>
            <w:tcW w:w="1418" w:type="dxa"/>
          </w:tcPr>
          <w:p w14:paraId="0BE91AA1" w14:textId="765946EC" w:rsidR="00E64760" w:rsidRPr="00B507F8" w:rsidRDefault="44FC7249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5 000,00 </w:t>
            </w:r>
            <w:r w:rsidRPr="3BBB8F0F">
              <w:rPr>
                <w:rFonts w:eastAsiaTheme="minorEastAsia"/>
                <w:color w:val="4B555A"/>
              </w:rPr>
              <w:t>€</w:t>
            </w:r>
          </w:p>
          <w:p w14:paraId="6228684A" w14:textId="6F00CDCB" w:rsidR="00E64760" w:rsidRPr="00B507F8" w:rsidRDefault="00E6476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275" w:type="dxa"/>
          </w:tcPr>
          <w:p w14:paraId="4335C097" w14:textId="211941CC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1 500,00 €</w:t>
            </w:r>
          </w:p>
        </w:tc>
        <w:tc>
          <w:tcPr>
            <w:tcW w:w="3090" w:type="dxa"/>
            <w:vAlign w:val="center"/>
          </w:tcPr>
          <w:p w14:paraId="002A354E" w14:textId="70127AD0" w:rsidR="00E64760" w:rsidRPr="00B507F8" w:rsidRDefault="15A0F7D6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Centrum prevencie mládeže vďaka grantu uskutočnili medzigeneračné vzdelávanie seniorov v zručnostiach zameraných na rozvoj kritického myslenia, odhaľovanie dezinformácií, hoaxov a podvodov na internete cez vzdelávací program " Pomáhajme si navzájom".</w:t>
            </w:r>
          </w:p>
        </w:tc>
      </w:tr>
      <w:tr w:rsidR="00E64760" w:rsidRPr="0070313E" w14:paraId="425ED037" w14:textId="77777777" w:rsidTr="00DE1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F530A3C" w14:textId="62CFF963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STZDD25_07</w:t>
            </w:r>
          </w:p>
        </w:tc>
        <w:tc>
          <w:tcPr>
            <w:tcW w:w="1417" w:type="dxa"/>
            <w:gridSpan w:val="2"/>
          </w:tcPr>
          <w:p w14:paraId="0FBC7B96" w14:textId="5F9F4971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Cirkevná základná škola s materskou školou sv. Gorazda, Juhoslovanská 2, Košice</w:t>
            </w:r>
          </w:p>
        </w:tc>
        <w:tc>
          <w:tcPr>
            <w:tcW w:w="1701" w:type="dxa"/>
          </w:tcPr>
          <w:p w14:paraId="4CDDF086" w14:textId="7CD16544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Digitálni sprievodcovia</w:t>
            </w:r>
          </w:p>
        </w:tc>
        <w:tc>
          <w:tcPr>
            <w:tcW w:w="1418" w:type="dxa"/>
          </w:tcPr>
          <w:p w14:paraId="79612602" w14:textId="07E1BA11" w:rsidR="00E64760" w:rsidRPr="00B507F8" w:rsidRDefault="45F8445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4 880,00 €</w:t>
            </w:r>
          </w:p>
        </w:tc>
        <w:tc>
          <w:tcPr>
            <w:tcW w:w="1275" w:type="dxa"/>
          </w:tcPr>
          <w:p w14:paraId="1EFC190F" w14:textId="60FE050D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1 464,00 €</w:t>
            </w:r>
          </w:p>
        </w:tc>
        <w:tc>
          <w:tcPr>
            <w:tcW w:w="3090" w:type="dxa"/>
            <w:vAlign w:val="center"/>
          </w:tcPr>
          <w:p w14:paraId="485A1184" w14:textId="08C47619" w:rsidR="00E64760" w:rsidRPr="00B507F8" w:rsidRDefault="15A0F7D6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ZŠ počas projektu vyškolili žiakov v témach digitálnej bezpečnosti odborníkmi z praxe a následne žiaci pripravili školenia pre seniorov v daných témach. Počas školení seniorov došlo k medzigeneračnému učeniu.</w:t>
            </w:r>
          </w:p>
        </w:tc>
      </w:tr>
      <w:tr w:rsidR="00E64760" w:rsidRPr="0070313E" w14:paraId="47889155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821F49A" w14:textId="539916ED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STZDD25_08</w:t>
            </w:r>
          </w:p>
        </w:tc>
        <w:tc>
          <w:tcPr>
            <w:tcW w:w="1417" w:type="dxa"/>
            <w:gridSpan w:val="2"/>
          </w:tcPr>
          <w:p w14:paraId="59B1832C" w14:textId="3311600F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Nezávislá TV Bratislava</w:t>
            </w:r>
          </w:p>
        </w:tc>
        <w:tc>
          <w:tcPr>
            <w:tcW w:w="1701" w:type="dxa"/>
          </w:tcPr>
          <w:p w14:paraId="0A0216EA" w14:textId="3C9EF0BF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V digitálnom svete bezpečne</w:t>
            </w:r>
          </w:p>
        </w:tc>
        <w:tc>
          <w:tcPr>
            <w:tcW w:w="1418" w:type="dxa"/>
          </w:tcPr>
          <w:p w14:paraId="6AE2A99E" w14:textId="765946EC" w:rsidR="00E64760" w:rsidRPr="00B507F8" w:rsidRDefault="4B5C1EE4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5 000,00 </w:t>
            </w:r>
            <w:r w:rsidRPr="3BBB8F0F">
              <w:rPr>
                <w:rFonts w:eastAsiaTheme="minorEastAsia"/>
                <w:color w:val="4B555A"/>
              </w:rPr>
              <w:t>€</w:t>
            </w:r>
          </w:p>
          <w:p w14:paraId="0D35C004" w14:textId="5C16A75B" w:rsidR="00E64760" w:rsidRPr="00B507F8" w:rsidRDefault="00E6476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275" w:type="dxa"/>
          </w:tcPr>
          <w:p w14:paraId="621404FC" w14:textId="0C14AAAD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1 500,00 €</w:t>
            </w:r>
          </w:p>
        </w:tc>
        <w:tc>
          <w:tcPr>
            <w:tcW w:w="3090" w:type="dxa"/>
            <w:vAlign w:val="center"/>
          </w:tcPr>
          <w:p w14:paraId="351025D8" w14:textId="7DCF93F0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Projekt Nezávislej TV Bratislava „V digitálnom svete bezpečne“ priniesol 10 edukačných videí pre seniorov o digitálnej bezpečnosti a kritickom myslení. Videá boli odvysielané v TV Bratislava a ponúknuté lokálnym televíziám na Slovensku.</w:t>
            </w:r>
          </w:p>
        </w:tc>
      </w:tr>
      <w:tr w:rsidR="00E64760" w:rsidRPr="0070313E" w14:paraId="5BD876ED" w14:textId="77777777" w:rsidTr="00DE1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4F49967" w14:textId="218CC271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STZDD25_09</w:t>
            </w:r>
          </w:p>
        </w:tc>
        <w:tc>
          <w:tcPr>
            <w:tcW w:w="1417" w:type="dxa"/>
            <w:gridSpan w:val="2"/>
          </w:tcPr>
          <w:p w14:paraId="56ADBE43" w14:textId="300C32EE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Občianske združenie Barlička</w:t>
            </w:r>
          </w:p>
        </w:tc>
        <w:tc>
          <w:tcPr>
            <w:tcW w:w="1701" w:type="dxa"/>
          </w:tcPr>
          <w:p w14:paraId="6268F2DE" w14:textId="5F0AB20B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DigiOlympiáda: Spojenie technológií a generácií</w:t>
            </w:r>
          </w:p>
        </w:tc>
        <w:tc>
          <w:tcPr>
            <w:tcW w:w="1418" w:type="dxa"/>
          </w:tcPr>
          <w:p w14:paraId="6F3A2961" w14:textId="4557A579" w:rsidR="00E64760" w:rsidRPr="00B507F8" w:rsidRDefault="222DDF0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4 470,00 €</w:t>
            </w:r>
          </w:p>
        </w:tc>
        <w:tc>
          <w:tcPr>
            <w:tcW w:w="1275" w:type="dxa"/>
          </w:tcPr>
          <w:p w14:paraId="25525C4F" w14:textId="0FE4785B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1 341,00 €</w:t>
            </w:r>
          </w:p>
        </w:tc>
        <w:tc>
          <w:tcPr>
            <w:tcW w:w="3090" w:type="dxa"/>
            <w:vAlign w:val="center"/>
          </w:tcPr>
          <w:p w14:paraId="63AC1618" w14:textId="1F6B4A89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Projekt OZ Barlička - DigiOlympiáda podporil seniorov v rozvoji digitálnych zručností prostredníctvom tréningov, súťaží a komunitných stretnutí. V štyroch cykloch absolvovali DigiTréningy, zúčastnili sa DigiOlympiád a stretávali sa na DigiKaviarňach.</w:t>
            </w:r>
          </w:p>
        </w:tc>
      </w:tr>
      <w:tr w:rsidR="00E64760" w:rsidRPr="0070313E" w14:paraId="1E47DB80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F7B955C" w14:textId="6E19EEDD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STZDD25_11</w:t>
            </w:r>
          </w:p>
        </w:tc>
        <w:tc>
          <w:tcPr>
            <w:tcW w:w="1417" w:type="dxa"/>
            <w:gridSpan w:val="2"/>
          </w:tcPr>
          <w:p w14:paraId="631DB712" w14:textId="73ED753D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Slovenská poľnohospodárska univerzita v Nitre</w:t>
            </w:r>
          </w:p>
        </w:tc>
        <w:tc>
          <w:tcPr>
            <w:tcW w:w="1701" w:type="dxa"/>
          </w:tcPr>
          <w:p w14:paraId="060526C7" w14:textId="77B7A728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Digitálny Krok vpred – Pre seniorov, ktorí chcú držať krok s digitálnym svetom</w:t>
            </w:r>
          </w:p>
        </w:tc>
        <w:tc>
          <w:tcPr>
            <w:tcW w:w="1418" w:type="dxa"/>
          </w:tcPr>
          <w:p w14:paraId="33EBFCA3" w14:textId="765946EC" w:rsidR="00E64760" w:rsidRPr="00B507F8" w:rsidRDefault="0452489A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5 000,00 </w:t>
            </w:r>
            <w:r w:rsidRPr="3BBB8F0F">
              <w:rPr>
                <w:rFonts w:eastAsiaTheme="minorEastAsia"/>
                <w:color w:val="4B555A"/>
              </w:rPr>
              <w:t>€</w:t>
            </w:r>
          </w:p>
          <w:p w14:paraId="0EAD4FBA" w14:textId="46ADB8B3" w:rsidR="00E64760" w:rsidRPr="00B507F8" w:rsidRDefault="00E6476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275" w:type="dxa"/>
          </w:tcPr>
          <w:p w14:paraId="29D84539" w14:textId="4AE9F5CD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1 500,00 €</w:t>
            </w:r>
          </w:p>
        </w:tc>
        <w:tc>
          <w:tcPr>
            <w:tcW w:w="3090" w:type="dxa"/>
            <w:vAlign w:val="center"/>
          </w:tcPr>
          <w:p w14:paraId="68E46D74" w14:textId="407D7F30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Vďka agrantu SPU v Nitre usporidali školenia pre skupiny seniorov a ich vnúčat zameraných na bezpečné používanie digitálnych technológií a prevenciu pred kybernetickými hrozbami. Výsledkom je aj 30-stranová publikácia s návodmi, príkladmi dobrej praxe.</w:t>
            </w:r>
          </w:p>
        </w:tc>
      </w:tr>
      <w:tr w:rsidR="00E64760" w:rsidRPr="00C0635F" w14:paraId="58DF2D2D" w14:textId="77777777" w:rsidTr="00DE1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6151BE8" w14:textId="721AD936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STZDD25_12</w:t>
            </w:r>
          </w:p>
        </w:tc>
        <w:tc>
          <w:tcPr>
            <w:tcW w:w="1417" w:type="dxa"/>
            <w:gridSpan w:val="2"/>
          </w:tcPr>
          <w:p w14:paraId="22DC919D" w14:textId="0B0BED0C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Univerzita Komenského v Bratislave</w:t>
            </w:r>
          </w:p>
        </w:tc>
        <w:tc>
          <w:tcPr>
            <w:tcW w:w="1701" w:type="dxa"/>
          </w:tcPr>
          <w:p w14:paraId="02CAF11B" w14:textId="6391A5B9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Online - spoločne a bezpečne</w:t>
            </w:r>
          </w:p>
        </w:tc>
        <w:tc>
          <w:tcPr>
            <w:tcW w:w="1418" w:type="dxa"/>
          </w:tcPr>
          <w:p w14:paraId="6C65AB65" w14:textId="765946EC" w:rsidR="00E64760" w:rsidRPr="00B507F8" w:rsidRDefault="6D79F30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5 000,00 </w:t>
            </w:r>
            <w:r w:rsidRPr="3BBB8F0F">
              <w:rPr>
                <w:rFonts w:eastAsiaTheme="minorEastAsia"/>
                <w:color w:val="4B555A"/>
              </w:rPr>
              <w:t>€</w:t>
            </w:r>
          </w:p>
          <w:p w14:paraId="3E904DB5" w14:textId="256712E5" w:rsidR="00E64760" w:rsidRPr="00B507F8" w:rsidRDefault="00E6476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275" w:type="dxa"/>
          </w:tcPr>
          <w:p w14:paraId="4101FBBD" w14:textId="0C87A2E6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3090" w:type="dxa"/>
            <w:vAlign w:val="center"/>
          </w:tcPr>
          <w:p w14:paraId="04234A1F" w14:textId="298537A5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Univerzita Komenského v Bratislave doplnila znalosti seniorov o online svete, zvýšila úroveň digitálnych zručností, sebadôveru pri využívaní podnetov zo sociálnych sietí a podporila vzťahy medzi generáciami. Kurz pozostával z 5 modulov a 5 praktických tém</w:t>
            </w:r>
          </w:p>
        </w:tc>
      </w:tr>
      <w:tr w:rsidR="00E64760" w:rsidRPr="00C0635F" w14:paraId="4224E2A3" w14:textId="77777777" w:rsidTr="00DE1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04D4EDBE" w14:textId="77777777" w:rsidR="00E64760" w:rsidRPr="00D47B20" w:rsidRDefault="15A0F7D6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77B1560E" w14:textId="452C4806" w:rsidR="00E64760" w:rsidRPr="00D47B20" w:rsidRDefault="1613673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55 0</w:t>
            </w:r>
            <w:r w:rsidR="0C3CC545" w:rsidRPr="3BBB8F0F">
              <w:rPr>
                <w:rFonts w:eastAsiaTheme="minorEastAsia"/>
                <w:b/>
                <w:bCs/>
                <w:color w:val="111827"/>
              </w:rPr>
              <w:t>50,00</w:t>
            </w:r>
            <w:r w:rsidRPr="3BBB8F0F">
              <w:rPr>
                <w:rFonts w:eastAsiaTheme="minorEastAsia"/>
                <w:b/>
                <w:bCs/>
                <w:color w:val="111827"/>
              </w:rPr>
              <w:t xml:space="preserve"> </w:t>
            </w:r>
            <w:r w:rsidR="3439EB1A" w:rsidRPr="3BBB8F0F">
              <w:rPr>
                <w:rFonts w:eastAsiaTheme="minorEastAsia"/>
                <w:b/>
                <w:bCs/>
                <w:color w:val="111827"/>
              </w:rPr>
              <w:t>€</w:t>
            </w:r>
          </w:p>
        </w:tc>
        <w:tc>
          <w:tcPr>
            <w:tcW w:w="1275" w:type="dxa"/>
            <w:vAlign w:val="center"/>
          </w:tcPr>
          <w:p w14:paraId="693F5497" w14:textId="316E1DD3" w:rsidR="00E64760" w:rsidRPr="00D47B20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20 015,00 €</w:t>
            </w:r>
          </w:p>
        </w:tc>
        <w:tc>
          <w:tcPr>
            <w:tcW w:w="3090" w:type="dxa"/>
            <w:vAlign w:val="center"/>
          </w:tcPr>
          <w:p w14:paraId="4C53B3C8" w14:textId="687AF74D" w:rsidR="00E64760" w:rsidRPr="00D47B20" w:rsidRDefault="00E6476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715E4417" w14:textId="77777777" w:rsidR="00AA0107" w:rsidRP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449C0783" w14:textId="77777777" w:rsidR="00DE184D" w:rsidRDefault="00DE184D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</w:p>
    <w:p w14:paraId="4FB79270" w14:textId="472DD6F3" w:rsidR="00825A3B" w:rsidRDefault="00825A3B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lastRenderedPageBreak/>
        <w:t xml:space="preserve">GV </w:t>
      </w:r>
      <w:r w:rsidR="00AA0107"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ZRELÍ NA DOBU DIGITÁLNU</w:t>
      </w: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 xml:space="preserve"> 2026</w:t>
      </w:r>
    </w:p>
    <w:p w14:paraId="74DF19A8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417"/>
        <w:gridCol w:w="2948"/>
      </w:tblGrid>
      <w:tr w:rsidR="00AA0107" w:rsidRPr="0070313E" w14:paraId="30BA216F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34DBEBD2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73F29B65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3D40762A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6D02087D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417" w:type="dxa"/>
            <w:vAlign w:val="center"/>
          </w:tcPr>
          <w:p w14:paraId="020C9E72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948" w:type="dxa"/>
            <w:vAlign w:val="center"/>
          </w:tcPr>
          <w:p w14:paraId="392738C8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E64760" w:rsidRPr="0070313E" w14:paraId="08ED65EB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FA16275" w14:textId="10F6478C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STZDD25_15</w:t>
            </w:r>
          </w:p>
        </w:tc>
        <w:tc>
          <w:tcPr>
            <w:tcW w:w="1417" w:type="dxa"/>
            <w:gridSpan w:val="2"/>
          </w:tcPr>
          <w:p w14:paraId="1D4B191E" w14:textId="53237EA7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Žilinská univerzita v Žiline</w:t>
            </w:r>
          </w:p>
        </w:tc>
        <w:tc>
          <w:tcPr>
            <w:tcW w:w="1701" w:type="dxa"/>
          </w:tcPr>
          <w:p w14:paraId="650F5C0D" w14:textId="13BEC0BC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DigiLink-spolu bezpečne v online priestore</w:t>
            </w:r>
          </w:p>
        </w:tc>
        <w:tc>
          <w:tcPr>
            <w:tcW w:w="1418" w:type="dxa"/>
          </w:tcPr>
          <w:p w14:paraId="194B5BDB" w14:textId="17F4ADA3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4 155,00 €</w:t>
            </w:r>
          </w:p>
        </w:tc>
        <w:tc>
          <w:tcPr>
            <w:tcW w:w="1417" w:type="dxa"/>
            <w:vAlign w:val="center"/>
          </w:tcPr>
          <w:p w14:paraId="7B0FA112" w14:textId="4D262105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21A31871" w14:textId="479766DE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vytvára spoločný vzdelávací priestor pre seniorov z U3V UNIZA a študentov Gymnázia Hlinská, ktorí sa v medzigeneračných aktivitách zamerajú na rozvoj digitálnych zručností a bezpečné používanie technológií.</w:t>
            </w:r>
          </w:p>
        </w:tc>
      </w:tr>
      <w:tr w:rsidR="00E64760" w:rsidRPr="0070313E" w14:paraId="4826EFCB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66BAB0F" w14:textId="20B608AE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STZDD25_16</w:t>
            </w:r>
          </w:p>
        </w:tc>
        <w:tc>
          <w:tcPr>
            <w:tcW w:w="1417" w:type="dxa"/>
            <w:gridSpan w:val="2"/>
          </w:tcPr>
          <w:p w14:paraId="3B8E2B40" w14:textId="0277B31D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Krajské osvetové stredisko v Nitre</w:t>
            </w:r>
          </w:p>
        </w:tc>
        <w:tc>
          <w:tcPr>
            <w:tcW w:w="1701" w:type="dxa"/>
          </w:tcPr>
          <w:p w14:paraId="581E170E" w14:textId="451EFFFB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Nedám sa oklamať</w:t>
            </w:r>
          </w:p>
        </w:tc>
        <w:tc>
          <w:tcPr>
            <w:tcW w:w="1418" w:type="dxa"/>
          </w:tcPr>
          <w:p w14:paraId="15676801" w14:textId="514F0C9D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3 500,00 €</w:t>
            </w:r>
          </w:p>
        </w:tc>
        <w:tc>
          <w:tcPr>
            <w:tcW w:w="1417" w:type="dxa"/>
            <w:vAlign w:val="center"/>
          </w:tcPr>
          <w:p w14:paraId="3B0DA1C4" w14:textId="4ACD9A2D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1503A6E9" w14:textId="0E8C2F4F" w:rsidR="00E64760" w:rsidRPr="00B507F8" w:rsidRDefault="4FD6051B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Interaktívne vzdelávanie cca 100-120 seniorov z Nitry a okolia v téme podľa výzvy nadácie - posilnenie kritického myslenia so zameraním na bezpečné správanie sa v telefonickom alebo online prostredí a zvýšenie odolnosti voči podvodom, ako sú telefonické scamy, falošné súťaže, nebezpečné odkazy, klamlivé identity v telefonátoch, či iné formy technologických podvodov.</w:t>
            </w:r>
          </w:p>
        </w:tc>
      </w:tr>
      <w:tr w:rsidR="00E64760" w:rsidRPr="0070313E" w14:paraId="7280D49C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475B39B" w14:textId="60A3B801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STZDD25_17</w:t>
            </w:r>
          </w:p>
        </w:tc>
        <w:tc>
          <w:tcPr>
            <w:tcW w:w="1417" w:type="dxa"/>
            <w:gridSpan w:val="2"/>
          </w:tcPr>
          <w:p w14:paraId="5278014C" w14:textId="03D6D775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 Žofie Bosniakovej, Školská 18, Teplička nad Váhom</w:t>
            </w:r>
          </w:p>
        </w:tc>
        <w:tc>
          <w:tcPr>
            <w:tcW w:w="1701" w:type="dxa"/>
          </w:tcPr>
          <w:p w14:paraId="60D69F18" w14:textId="641455DB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Digitálni anjeli z Tepličky: Žiaci ZŠ Žofie Bosniakovej pomáhajú seniorom v bezpečnom online svete</w:t>
            </w:r>
          </w:p>
        </w:tc>
        <w:tc>
          <w:tcPr>
            <w:tcW w:w="1418" w:type="dxa"/>
          </w:tcPr>
          <w:p w14:paraId="24A2376F" w14:textId="7B2E8ECB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2 500,00 €</w:t>
            </w:r>
          </w:p>
        </w:tc>
        <w:tc>
          <w:tcPr>
            <w:tcW w:w="1417" w:type="dxa"/>
            <w:vAlign w:val="center"/>
          </w:tcPr>
          <w:p w14:paraId="7E355D62" w14:textId="4CA096A0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604C846B" w14:textId="1EE74793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Cieľom je posilniť digitálne zručnosti a kybernetickú bezpečnosť seniorov (65+) z obce Teplička nad Váhom prostredníctvom medzigeneračného dobrovoľníckeho programu, kde žiaci 7.–9. ročníka ZŠ Žofie Bosniakovej vystupujú ako digitálni asistenti.</w:t>
            </w:r>
          </w:p>
        </w:tc>
      </w:tr>
      <w:tr w:rsidR="00E64760" w:rsidRPr="0070313E" w14:paraId="189D9C5F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C5D6D88" w14:textId="4428F297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STZDD25_18</w:t>
            </w:r>
          </w:p>
        </w:tc>
        <w:tc>
          <w:tcPr>
            <w:tcW w:w="1417" w:type="dxa"/>
            <w:gridSpan w:val="2"/>
          </w:tcPr>
          <w:p w14:paraId="273FE568" w14:textId="71EF539C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Obchodná akadémia, Jesenského 259/6, Považská Bystrica</w:t>
            </w:r>
          </w:p>
        </w:tc>
        <w:tc>
          <w:tcPr>
            <w:tcW w:w="1701" w:type="dxa"/>
          </w:tcPr>
          <w:p w14:paraId="595088F1" w14:textId="05676FD3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Študenti Strednej Školy ako IT Mentori pre Seniorov</w:t>
            </w:r>
          </w:p>
        </w:tc>
        <w:tc>
          <w:tcPr>
            <w:tcW w:w="1418" w:type="dxa"/>
          </w:tcPr>
          <w:p w14:paraId="01A26E4E" w14:textId="6C39B7B5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3 850,00 €</w:t>
            </w:r>
          </w:p>
        </w:tc>
        <w:tc>
          <w:tcPr>
            <w:tcW w:w="1417" w:type="dxa"/>
            <w:vAlign w:val="center"/>
          </w:tcPr>
          <w:p w14:paraId="4F6E5743" w14:textId="47BF4FA4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571696A2" w14:textId="401ABDAA" w:rsidR="00E64760" w:rsidRPr="00B507F8" w:rsidRDefault="12EA2DD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rieši digitálnu priepasť prepojením seniorov (65+) so študentmi stredných škôl (15-19). Študenti sa stanú ich individuálnymi digitálnymi mentormi.</w:t>
            </w:r>
          </w:p>
        </w:tc>
      </w:tr>
      <w:tr w:rsidR="00E64760" w:rsidRPr="0070313E" w14:paraId="2D0060F5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724CFAC" w14:textId="7D499495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STZDD25_19</w:t>
            </w:r>
          </w:p>
        </w:tc>
        <w:tc>
          <w:tcPr>
            <w:tcW w:w="1417" w:type="dxa"/>
            <w:gridSpan w:val="2"/>
          </w:tcPr>
          <w:p w14:paraId="6A3FDA70" w14:textId="0AD625D2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Gymnázium Jána Chalupku, Štúrova 13, Brezno</w:t>
            </w:r>
          </w:p>
        </w:tc>
        <w:tc>
          <w:tcPr>
            <w:tcW w:w="1701" w:type="dxa"/>
          </w:tcPr>
          <w:p w14:paraId="2EABFC8A" w14:textId="5475AF59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Digitálni hrdinovia: Seniori, ktorí menia svet – bezpečne a tvorivo</w:t>
            </w:r>
          </w:p>
        </w:tc>
        <w:tc>
          <w:tcPr>
            <w:tcW w:w="1418" w:type="dxa"/>
          </w:tcPr>
          <w:p w14:paraId="17040BA8" w14:textId="41D4BCCD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4 300,00 €</w:t>
            </w:r>
          </w:p>
        </w:tc>
        <w:tc>
          <w:tcPr>
            <w:tcW w:w="1417" w:type="dxa"/>
            <w:vAlign w:val="center"/>
          </w:tcPr>
          <w:p w14:paraId="113FF77D" w14:textId="115F266A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5E062683" w14:textId="435845AC" w:rsidR="00E64760" w:rsidRPr="00B507F8" w:rsidRDefault="053809A0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sa zameriava na rozvoj digitálnych zručností a bezpečnosti seniorov prostredníctvom medzigeneračných aktivít, kde žiaci gymnázia pôsobia ako „digitálni mentori“.</w:t>
            </w:r>
          </w:p>
        </w:tc>
      </w:tr>
      <w:tr w:rsidR="00E64760" w:rsidRPr="0070313E" w14:paraId="6C115BEB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4C3CDD0" w14:textId="195BEBA7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STZDD25_20</w:t>
            </w:r>
          </w:p>
        </w:tc>
        <w:tc>
          <w:tcPr>
            <w:tcW w:w="1417" w:type="dxa"/>
            <w:gridSpan w:val="2"/>
          </w:tcPr>
          <w:p w14:paraId="26BB7124" w14:textId="766C1DB6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Digitálna inteligencia</w:t>
            </w:r>
          </w:p>
        </w:tc>
        <w:tc>
          <w:tcPr>
            <w:tcW w:w="1701" w:type="dxa"/>
          </w:tcPr>
          <w:p w14:paraId="7FF03DFA" w14:textId="2CBCCA3A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digiSEN: digitálne a informačne gramotní seniori</w:t>
            </w:r>
          </w:p>
        </w:tc>
        <w:tc>
          <w:tcPr>
            <w:tcW w:w="1418" w:type="dxa"/>
          </w:tcPr>
          <w:p w14:paraId="3E86A019" w14:textId="61A6D754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4 950,00 €</w:t>
            </w:r>
          </w:p>
        </w:tc>
        <w:tc>
          <w:tcPr>
            <w:tcW w:w="1417" w:type="dxa"/>
            <w:vAlign w:val="center"/>
          </w:tcPr>
          <w:p w14:paraId="4DB8B7B9" w14:textId="0A517033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426D097A" w14:textId="2E8C365B" w:rsidR="00E64760" w:rsidRPr="00B507F8" w:rsidRDefault="4FD6051B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sa zameriava na zvýšenie online bezpečnosti seniorov v Košickom kraji. V troch mestách sa uskutoční séria deviatich školení, ktoré 180 seniorom pomôžu rozoznávať podvody, bezpečne používať mobil a celkovo cítiť sa online bezpečnejšie.</w:t>
            </w:r>
          </w:p>
        </w:tc>
      </w:tr>
      <w:tr w:rsidR="00E64760" w:rsidRPr="0070313E" w14:paraId="38A024A9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991B8E7" w14:textId="589F9D90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STZDD25_21</w:t>
            </w:r>
          </w:p>
        </w:tc>
        <w:tc>
          <w:tcPr>
            <w:tcW w:w="1417" w:type="dxa"/>
            <w:gridSpan w:val="2"/>
          </w:tcPr>
          <w:p w14:paraId="266F3635" w14:textId="7E6C744D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CPR Trenčín</w:t>
            </w:r>
          </w:p>
        </w:tc>
        <w:tc>
          <w:tcPr>
            <w:tcW w:w="1701" w:type="dxa"/>
          </w:tcPr>
          <w:p w14:paraId="137F6340" w14:textId="21B6A9C2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Kurz pre seniorov 65+ o bezpečnosti v digitálnom svete "Odhaľ podvod skôr ako naletíš"</w:t>
            </w:r>
          </w:p>
        </w:tc>
        <w:tc>
          <w:tcPr>
            <w:tcW w:w="1418" w:type="dxa"/>
          </w:tcPr>
          <w:p w14:paraId="190F597B" w14:textId="779B2DA6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4 063,00 €</w:t>
            </w:r>
          </w:p>
        </w:tc>
        <w:tc>
          <w:tcPr>
            <w:tcW w:w="1417" w:type="dxa"/>
            <w:vAlign w:val="center"/>
          </w:tcPr>
          <w:p w14:paraId="7CE8853E" w14:textId="714A1723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7F4C9940" w14:textId="7C2CE5BE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je reakciou na výrazný nárast digitálnych podvodov zameraných na seniorov. Nadväzuje na úspešný medzigeneračný kurz "Dedkov sprievodca".</w:t>
            </w:r>
          </w:p>
        </w:tc>
      </w:tr>
      <w:tr w:rsidR="00E64760" w:rsidRPr="0070313E" w14:paraId="63BF4638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1AB04A5" w14:textId="17331FA9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STZDD25_22</w:t>
            </w:r>
          </w:p>
        </w:tc>
        <w:tc>
          <w:tcPr>
            <w:tcW w:w="1417" w:type="dxa"/>
            <w:gridSpan w:val="2"/>
          </w:tcPr>
          <w:p w14:paraId="78DE0634" w14:textId="1F524EAB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EFC plus o.z.</w:t>
            </w:r>
          </w:p>
        </w:tc>
        <w:tc>
          <w:tcPr>
            <w:tcW w:w="1701" w:type="dxa"/>
          </w:tcPr>
          <w:p w14:paraId="78A0F80A" w14:textId="33A0B968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 SENIOR – Digitálne mosty medzi generáciami v Nitrianskom regióne</w:t>
            </w:r>
          </w:p>
        </w:tc>
        <w:tc>
          <w:tcPr>
            <w:tcW w:w="1418" w:type="dxa"/>
          </w:tcPr>
          <w:p w14:paraId="5258A146" w14:textId="37F5A8F8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4 900,00 €</w:t>
            </w:r>
          </w:p>
        </w:tc>
        <w:tc>
          <w:tcPr>
            <w:tcW w:w="1417" w:type="dxa"/>
            <w:vAlign w:val="center"/>
          </w:tcPr>
          <w:p w14:paraId="2D2FEE32" w14:textId="426685E9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22D1BFFE" w14:textId="595F07D0" w:rsidR="00E64760" w:rsidRPr="00B507F8" w:rsidRDefault="4FD6051B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zlepší digitálne zručnosti a online bezpečnosť seniorov 65+ v Nitrianskom regióne. Zrealizujeme sériu 5 praktických workshopov, kde sa seniori naučia pracovať so smartfónom, používať silné heslá, rozpoznávať podvodné správy a bezpečne komunikovať online bez rizík.</w:t>
            </w:r>
          </w:p>
        </w:tc>
      </w:tr>
      <w:tr w:rsidR="00E64760" w:rsidRPr="0070313E" w14:paraId="3F68BDD9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CD9904D" w14:textId="665FF1EE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STZDD25_23</w:t>
            </w:r>
          </w:p>
        </w:tc>
        <w:tc>
          <w:tcPr>
            <w:tcW w:w="1417" w:type="dxa"/>
            <w:gridSpan w:val="2"/>
          </w:tcPr>
          <w:p w14:paraId="2181BADB" w14:textId="09D12E60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Mesto Kysucké Nové Mesto</w:t>
            </w:r>
          </w:p>
        </w:tc>
        <w:tc>
          <w:tcPr>
            <w:tcW w:w="1701" w:type="dxa"/>
          </w:tcPr>
          <w:p w14:paraId="08EA3815" w14:textId="38ECD678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Digitálne vzdelávanie seniorov v knižnici</w:t>
            </w:r>
          </w:p>
        </w:tc>
        <w:tc>
          <w:tcPr>
            <w:tcW w:w="1418" w:type="dxa"/>
          </w:tcPr>
          <w:p w14:paraId="1C762CE9" w14:textId="70EC78E8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3 500,00 €</w:t>
            </w:r>
          </w:p>
        </w:tc>
        <w:tc>
          <w:tcPr>
            <w:tcW w:w="1417" w:type="dxa"/>
            <w:vAlign w:val="center"/>
          </w:tcPr>
          <w:p w14:paraId="7CA5B1B8" w14:textId="722C2092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7B9FE031" w14:textId="1EEE0A33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Cieľom projektu je vzdelávanie seniorov z Kysuckého Nového Mesta a blízkeho okolia v oblasti digitálnych zručností, a tak zvyšovanie ich digitálnej gramotnosti a odolnosti voči podvodom v digitálnom svete.</w:t>
            </w:r>
          </w:p>
        </w:tc>
      </w:tr>
      <w:tr w:rsidR="00E64760" w:rsidRPr="0070313E" w14:paraId="6B0EA0B9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EA5858C" w14:textId="3AE748C7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STZDD25_24</w:t>
            </w:r>
          </w:p>
        </w:tc>
        <w:tc>
          <w:tcPr>
            <w:tcW w:w="1417" w:type="dxa"/>
            <w:gridSpan w:val="2"/>
          </w:tcPr>
          <w:p w14:paraId="2F013955" w14:textId="55DFD4BB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Slovenská poľnohospodárska univerzita v Nitre</w:t>
            </w:r>
          </w:p>
        </w:tc>
        <w:tc>
          <w:tcPr>
            <w:tcW w:w="1701" w:type="dxa"/>
          </w:tcPr>
          <w:p w14:paraId="5D0133E4" w14:textId="06F0ECFE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Digitálny most: Študenti chránia seniorov</w:t>
            </w:r>
          </w:p>
        </w:tc>
        <w:tc>
          <w:tcPr>
            <w:tcW w:w="1418" w:type="dxa"/>
          </w:tcPr>
          <w:p w14:paraId="12308CA5" w14:textId="63C084B1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417" w:type="dxa"/>
            <w:vAlign w:val="center"/>
          </w:tcPr>
          <w:p w14:paraId="6B904F1C" w14:textId="21EA7495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1A37D5B8" w14:textId="09629328" w:rsidR="00E64760" w:rsidRPr="00B507F8" w:rsidRDefault="4FD6051B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bude prepájať seniorov a študentov, aby spoločne navzájom posilnili digitálnu bezpečnosť naprieč generáciami. Študenti ako digitálni asistenti budú viesť praktické tréningy, učiť seniorov rozpoznávať podvodné správy, telefonáty či e-maily a pomáhať im bezpečne používať smartfóny.</w:t>
            </w:r>
          </w:p>
        </w:tc>
      </w:tr>
      <w:tr w:rsidR="00E64760" w:rsidRPr="0070313E" w14:paraId="5C28A50F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EAE2612" w14:textId="4186E378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STZDD25_26</w:t>
            </w:r>
          </w:p>
        </w:tc>
        <w:tc>
          <w:tcPr>
            <w:tcW w:w="1417" w:type="dxa"/>
            <w:gridSpan w:val="2"/>
          </w:tcPr>
          <w:p w14:paraId="39F767CA" w14:textId="6ED15C64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 xml:space="preserve">Súkromná spojená škola European English </w:t>
            </w:r>
            <w:r w:rsidRPr="3BBB8F0F">
              <w:rPr>
                <w:rFonts w:eastAsiaTheme="minorEastAsia"/>
                <w:color w:val="4B555A"/>
              </w:rPr>
              <w:lastRenderedPageBreak/>
              <w:t>School, Solivarská 28, Prešov</w:t>
            </w:r>
          </w:p>
        </w:tc>
        <w:tc>
          <w:tcPr>
            <w:tcW w:w="1701" w:type="dxa"/>
          </w:tcPr>
          <w:p w14:paraId="635595C2" w14:textId="70D25472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E-senior</w:t>
            </w:r>
          </w:p>
        </w:tc>
        <w:tc>
          <w:tcPr>
            <w:tcW w:w="1418" w:type="dxa"/>
          </w:tcPr>
          <w:p w14:paraId="655F2A76" w14:textId="4FFE9DD0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2 273,00 €</w:t>
            </w:r>
          </w:p>
        </w:tc>
        <w:tc>
          <w:tcPr>
            <w:tcW w:w="1417" w:type="dxa"/>
            <w:vAlign w:val="center"/>
          </w:tcPr>
          <w:p w14:paraId="0EECDBCB" w14:textId="3A872F34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2FB8B5F1" w14:textId="07B54D8D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 xml:space="preserve">Projekt E-senior je praktický vzdelávací program zameraný na zvýšenie digitálnej bezpečnosti seniorov, prevenciu podvodov a </w:t>
            </w:r>
            <w:r w:rsidRPr="3BBB8F0F">
              <w:rPr>
                <w:rFonts w:eastAsiaTheme="minorEastAsia"/>
              </w:rPr>
              <w:lastRenderedPageBreak/>
              <w:t>posilnenie kritického myslenia v online prostredí.</w:t>
            </w:r>
          </w:p>
        </w:tc>
      </w:tr>
      <w:tr w:rsidR="00E64760" w:rsidRPr="0070313E" w14:paraId="03899A0B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85CA75F" w14:textId="75F90CE6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STZDD25_27</w:t>
            </w:r>
          </w:p>
        </w:tc>
        <w:tc>
          <w:tcPr>
            <w:tcW w:w="1417" w:type="dxa"/>
            <w:gridSpan w:val="2"/>
          </w:tcPr>
          <w:p w14:paraId="758DD1C2" w14:textId="6E70D9AD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POST BELLUM SK</w:t>
            </w:r>
          </w:p>
        </w:tc>
        <w:tc>
          <w:tcPr>
            <w:tcW w:w="1701" w:type="dxa"/>
          </w:tcPr>
          <w:p w14:paraId="5CB4EF0B" w14:textId="7A5BA114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Fakty v schránke</w:t>
            </w:r>
          </w:p>
        </w:tc>
        <w:tc>
          <w:tcPr>
            <w:tcW w:w="1418" w:type="dxa"/>
          </w:tcPr>
          <w:p w14:paraId="244364AC" w14:textId="283F7760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4 900,00 €</w:t>
            </w:r>
          </w:p>
        </w:tc>
        <w:tc>
          <w:tcPr>
            <w:tcW w:w="1417" w:type="dxa"/>
            <w:vAlign w:val="center"/>
          </w:tcPr>
          <w:p w14:paraId="4879CEA2" w14:textId="6F2AA4C5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03F906E1" w14:textId="0D48DCEE" w:rsidR="00E64760" w:rsidRPr="00B507F8" w:rsidRDefault="4FD6051B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reaguje na rastúcu zraniteľnosť seniorov voči digitálnym podvodom a manipulatívnym správam. Cieľom je pripraviť a distribuovať jednoduché a prehľadné noviny "Fakty v schránke",</w:t>
            </w:r>
          </w:p>
        </w:tc>
      </w:tr>
      <w:tr w:rsidR="00E64760" w:rsidRPr="0070313E" w14:paraId="654B1F7B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AAF9E40" w14:textId="25D36223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STZDD25_28</w:t>
            </w:r>
          </w:p>
        </w:tc>
        <w:tc>
          <w:tcPr>
            <w:tcW w:w="1417" w:type="dxa"/>
            <w:gridSpan w:val="2"/>
          </w:tcPr>
          <w:p w14:paraId="4E56E9F8" w14:textId="39689E66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Dom pokojnej staroby n.o., Gbely</w:t>
            </w:r>
          </w:p>
        </w:tc>
        <w:tc>
          <w:tcPr>
            <w:tcW w:w="1701" w:type="dxa"/>
          </w:tcPr>
          <w:p w14:paraId="775ABE6F" w14:textId="7D91860B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Bezpečne s tabletom</w:t>
            </w:r>
          </w:p>
        </w:tc>
        <w:tc>
          <w:tcPr>
            <w:tcW w:w="1418" w:type="dxa"/>
          </w:tcPr>
          <w:p w14:paraId="6F48A561" w14:textId="52D04FC7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2 600,00 €</w:t>
            </w:r>
          </w:p>
        </w:tc>
        <w:tc>
          <w:tcPr>
            <w:tcW w:w="1417" w:type="dxa"/>
            <w:vAlign w:val="center"/>
          </w:tcPr>
          <w:p w14:paraId="50FD5A39" w14:textId="52001353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227B0A69" w14:textId="424A62C3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je zameraný na zvýšenie digitálnej bezpečnosti a zručností seniorov v našom zariadení. Najprv sa zameriame na vzdelávanie o podvodných telefonátoch, rizikových online situáciách a bezpečnom správaní na internete.</w:t>
            </w:r>
          </w:p>
        </w:tc>
      </w:tr>
      <w:tr w:rsidR="00E64760" w:rsidRPr="0070313E" w14:paraId="20E8888B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57EF0C86" w14:textId="1C9161D5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STZDD25_29</w:t>
            </w:r>
          </w:p>
        </w:tc>
        <w:tc>
          <w:tcPr>
            <w:tcW w:w="1417" w:type="dxa"/>
            <w:gridSpan w:val="2"/>
          </w:tcPr>
          <w:p w14:paraId="08C0656C" w14:textId="1062E85F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Žabiatko pomáha o.z.</w:t>
            </w:r>
          </w:p>
        </w:tc>
        <w:tc>
          <w:tcPr>
            <w:tcW w:w="1701" w:type="dxa"/>
          </w:tcPr>
          <w:p w14:paraId="57FF938F" w14:textId="3D793CA2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Podvodníkom sa nedáme</w:t>
            </w:r>
          </w:p>
        </w:tc>
        <w:tc>
          <w:tcPr>
            <w:tcW w:w="1418" w:type="dxa"/>
          </w:tcPr>
          <w:p w14:paraId="02CCBF0D" w14:textId="6F17EE90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417" w:type="dxa"/>
            <w:vAlign w:val="center"/>
          </w:tcPr>
          <w:p w14:paraId="03CA10FF" w14:textId="67F2376F" w:rsidR="00E64760" w:rsidRPr="00B507F8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79FAADC0" w14:textId="728B3CB6" w:rsidR="00E64760" w:rsidRPr="00B507F8" w:rsidRDefault="4FD6051B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Informovať seniorov o nebezpečenstvách, ktoré sa šíria prostredníctvom sociálnych sietí a podvodných telefonátov, a zároveň ich naučiť praktické spôsoby ochrany, je prirodzene prepojené aj s našou pôsobnosťou v oblasti pomoci deťom.</w:t>
            </w:r>
          </w:p>
        </w:tc>
      </w:tr>
      <w:tr w:rsidR="00E64760" w:rsidRPr="0070313E" w14:paraId="311B8794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BDA5028" w14:textId="0427F0BE" w:rsidR="00E64760" w:rsidRPr="00B507F8" w:rsidRDefault="15A0F7D6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STZDD25_30</w:t>
            </w:r>
          </w:p>
        </w:tc>
        <w:tc>
          <w:tcPr>
            <w:tcW w:w="1417" w:type="dxa"/>
            <w:gridSpan w:val="2"/>
          </w:tcPr>
          <w:p w14:paraId="3141EE24" w14:textId="0B4B6831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Inštitút pre dobre spravovanú spoločnosť</w:t>
            </w:r>
          </w:p>
        </w:tc>
        <w:tc>
          <w:tcPr>
            <w:tcW w:w="1701" w:type="dxa"/>
          </w:tcPr>
          <w:p w14:paraId="4959B7C4" w14:textId="66E8D7FF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Overuj, než uveríš: workshopy pre seniorov a tréning mladých lektorov</w:t>
            </w:r>
          </w:p>
        </w:tc>
        <w:tc>
          <w:tcPr>
            <w:tcW w:w="1418" w:type="dxa"/>
          </w:tcPr>
          <w:p w14:paraId="11EBA822" w14:textId="0DB33452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4 995,05 €</w:t>
            </w:r>
          </w:p>
        </w:tc>
        <w:tc>
          <w:tcPr>
            <w:tcW w:w="1417" w:type="dxa"/>
            <w:vAlign w:val="center"/>
          </w:tcPr>
          <w:p w14:paraId="189DD03C" w14:textId="524586D3" w:rsidR="00E64760" w:rsidRPr="00B507F8" w:rsidRDefault="15A0F7D6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-</w:t>
            </w:r>
          </w:p>
        </w:tc>
        <w:tc>
          <w:tcPr>
            <w:tcW w:w="2948" w:type="dxa"/>
            <w:vAlign w:val="center"/>
          </w:tcPr>
          <w:p w14:paraId="794A43E4" w14:textId="6E6DA2BE" w:rsidR="00E64760" w:rsidRPr="00B507F8" w:rsidRDefault="4FD6051B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 zvyšuje odolnosť seniorov voči dezinformáciám a zlepšuje ich digitálnu gramotnosť. Skúsení lektori Demagog.sk zrealizujú 10 interaktívnych workshopov o rozpoznávaní dezinformácií, vyhľadávaní informácií a kritickom myslení pre seniorov po celom Slovensku a zároveň vyškolia dve mladé psychologičky ako nové lektorky a doškolia jedného mladého začínajúceho lektora z tímu Demagóg.sk.</w:t>
            </w:r>
          </w:p>
        </w:tc>
      </w:tr>
      <w:tr w:rsidR="00E64760" w:rsidRPr="00C0635F" w14:paraId="0CF79975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1597B1C7" w14:textId="77777777" w:rsidR="00E64760" w:rsidRPr="00D47B20" w:rsidRDefault="15A0F7D6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778BE533" w14:textId="2BA0A6A7" w:rsidR="00E64760" w:rsidRPr="00D47B20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60 486,05 €</w:t>
            </w:r>
          </w:p>
        </w:tc>
        <w:tc>
          <w:tcPr>
            <w:tcW w:w="1417" w:type="dxa"/>
            <w:vAlign w:val="center"/>
          </w:tcPr>
          <w:p w14:paraId="4CE4C16C" w14:textId="2770C0C9" w:rsidR="00E64760" w:rsidRPr="00D47B20" w:rsidRDefault="15A0F7D6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Style w:val="Zvraznenie"/>
                <w:rFonts w:eastAsiaTheme="minorEastAsia" w:cstheme="minorBidi"/>
                <w:color w:val="767171" w:themeColor="background2" w:themeShade="80"/>
                <w:sz w:val="22"/>
                <w:szCs w:val="22"/>
              </w:rPr>
              <w:t>-</w:t>
            </w:r>
          </w:p>
        </w:tc>
        <w:tc>
          <w:tcPr>
            <w:tcW w:w="2948" w:type="dxa"/>
            <w:vAlign w:val="center"/>
          </w:tcPr>
          <w:p w14:paraId="7EDD3BA6" w14:textId="77777777" w:rsidR="00E64760" w:rsidRPr="00D47B20" w:rsidRDefault="00E6476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08465355" w14:textId="77777777" w:rsidR="00E64760" w:rsidRPr="00D47B20" w:rsidRDefault="00E64760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47A58B40" w14:textId="77777777" w:rsidR="00AA0107" w:rsidRP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65BCA3ED" w14:textId="0C532918" w:rsidR="00825A3B" w:rsidRPr="00AA0107" w:rsidRDefault="00825A3B" w:rsidP="3BBB8F0F">
      <w:pPr>
        <w:pStyle w:val="paragraph"/>
        <w:spacing w:before="0" w:beforeAutospacing="0" w:after="0" w:afterAutospacing="0"/>
        <w:ind w:left="120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lastRenderedPageBreak/>
        <w:t xml:space="preserve">GV </w:t>
      </w:r>
      <w:r w:rsidR="00AA0107"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ELFOVIA</w:t>
      </w:r>
    </w:p>
    <w:p w14:paraId="226A0DC3" w14:textId="77777777" w:rsidR="00825A3B" w:rsidRDefault="00825A3B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417"/>
        <w:gridCol w:w="2948"/>
      </w:tblGrid>
      <w:tr w:rsidR="00AA0107" w:rsidRPr="0070313E" w14:paraId="3914A16C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659C0E0E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2ED40B53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17C339A2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3786C475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417" w:type="dxa"/>
            <w:vAlign w:val="center"/>
          </w:tcPr>
          <w:p w14:paraId="482B96B8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948" w:type="dxa"/>
            <w:vAlign w:val="center"/>
          </w:tcPr>
          <w:p w14:paraId="4B41DEFE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21284A" w:rsidRPr="0070313E" w14:paraId="530A4C4C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7817C55" w14:textId="026CB2E0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STELF23_3</w:t>
            </w:r>
          </w:p>
        </w:tc>
        <w:tc>
          <w:tcPr>
            <w:tcW w:w="1417" w:type="dxa"/>
            <w:gridSpan w:val="2"/>
          </w:tcPr>
          <w:p w14:paraId="6D8BA962" w14:textId="1F16E45D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Fallopia o.z.</w:t>
            </w:r>
          </w:p>
        </w:tc>
        <w:tc>
          <w:tcPr>
            <w:tcW w:w="1701" w:type="dxa"/>
          </w:tcPr>
          <w:p w14:paraId="21EE1302" w14:textId="4C4384FA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Nenávisť nie je riešením</w:t>
            </w:r>
          </w:p>
        </w:tc>
        <w:tc>
          <w:tcPr>
            <w:tcW w:w="1418" w:type="dxa"/>
            <w:vAlign w:val="center"/>
          </w:tcPr>
          <w:p w14:paraId="455BF7B0" w14:textId="65A1D9D2" w:rsidR="0021284A" w:rsidRPr="00B507F8" w:rsidRDefault="4A5AF272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2400,00 €</w:t>
            </w:r>
          </w:p>
        </w:tc>
        <w:tc>
          <w:tcPr>
            <w:tcW w:w="1417" w:type="dxa"/>
            <w:vAlign w:val="center"/>
          </w:tcPr>
          <w:p w14:paraId="7439EB1C" w14:textId="531BCB53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240,00 €</w:t>
            </w:r>
          </w:p>
        </w:tc>
        <w:tc>
          <w:tcPr>
            <w:tcW w:w="2948" w:type="dxa"/>
            <w:vAlign w:val="center"/>
          </w:tcPr>
          <w:p w14:paraId="6CFD78A5" w14:textId="457DD6C2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Fallopia sa cez iniciatívu Zvierací ombudsman snaží o systematické zmeny v oblasti ochrany týraných a túlavých zvierat. Vďaka projektu iniciatíva využíla efektívnejšie priestor na sociálnych sieťach, poukázala na dôležitosť empatie voči zvieratám.</w:t>
            </w:r>
          </w:p>
        </w:tc>
      </w:tr>
      <w:tr w:rsidR="00AA0107" w:rsidRPr="00C0635F" w14:paraId="20E34A5C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16A0F0B7" w14:textId="77777777" w:rsidR="00AA0107" w:rsidRPr="00D47B20" w:rsidRDefault="00AA0107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373F659D" w14:textId="47E893D7" w:rsidR="00AA0107" w:rsidRPr="00D47B20" w:rsidRDefault="246A1D8C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</w:t>
            </w:r>
            <w:r w:rsidR="2F61C004" w:rsidRPr="3BBB8F0F">
              <w:rPr>
                <w:rFonts w:eastAsiaTheme="minorEastAsia"/>
                <w:b/>
                <w:bCs/>
                <w:color w:val="111827"/>
              </w:rPr>
              <w:t xml:space="preserve"> </w:t>
            </w:r>
            <w:r w:rsidRPr="3BBB8F0F">
              <w:rPr>
                <w:rFonts w:eastAsiaTheme="minorEastAsia"/>
                <w:b/>
                <w:bCs/>
                <w:color w:val="111827"/>
              </w:rPr>
              <w:t>400,00 €</w:t>
            </w:r>
          </w:p>
        </w:tc>
        <w:tc>
          <w:tcPr>
            <w:tcW w:w="1417" w:type="dxa"/>
            <w:vAlign w:val="center"/>
          </w:tcPr>
          <w:p w14:paraId="1629F64E" w14:textId="4281AEC0" w:rsidR="00AA0107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240,00 €</w:t>
            </w:r>
          </w:p>
        </w:tc>
        <w:tc>
          <w:tcPr>
            <w:tcW w:w="2948" w:type="dxa"/>
            <w:vAlign w:val="center"/>
          </w:tcPr>
          <w:p w14:paraId="62DABFA3" w14:textId="77777777" w:rsidR="00AA0107" w:rsidRPr="00D47B20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7CF6BDFB" w14:textId="77777777" w:rsidR="00AA0107" w:rsidRPr="00D47B20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12912744" w14:textId="77777777" w:rsidR="00AA0107" w:rsidRP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3E0672B7" w14:textId="77777777" w:rsidR="0021284A" w:rsidRDefault="0021284A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3A213918" w14:textId="2C8D2663" w:rsidR="00825A3B" w:rsidRDefault="00825A3B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  <w:t xml:space="preserve">ZGP </w:t>
      </w:r>
      <w:r w:rsidR="00AA0107" w:rsidRPr="3BBB8F0F"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  <w:t xml:space="preserve">POĎ SA ANGAŽOVAŤ </w:t>
      </w: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  <w:t>2024</w:t>
      </w:r>
    </w:p>
    <w:p w14:paraId="3438CED8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417"/>
        <w:gridCol w:w="2948"/>
      </w:tblGrid>
      <w:tr w:rsidR="00AA0107" w:rsidRPr="0070313E" w14:paraId="76E7B014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60008E47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105F3115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2EEAACB3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7BF02019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417" w:type="dxa"/>
            <w:vAlign w:val="center"/>
          </w:tcPr>
          <w:p w14:paraId="460C4D74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948" w:type="dxa"/>
            <w:vAlign w:val="center"/>
          </w:tcPr>
          <w:p w14:paraId="6104240B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21284A" w:rsidRPr="0070313E" w14:paraId="150A42F4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15AF9A9" w14:textId="6EA55AB1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STZGP24_01</w:t>
            </w:r>
          </w:p>
        </w:tc>
        <w:tc>
          <w:tcPr>
            <w:tcW w:w="1417" w:type="dxa"/>
            <w:gridSpan w:val="2"/>
          </w:tcPr>
          <w:p w14:paraId="0A288EC1" w14:textId="58952F83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Športový klub SPECIAL STARS</w:t>
            </w:r>
          </w:p>
        </w:tc>
        <w:tc>
          <w:tcPr>
            <w:tcW w:w="1701" w:type="dxa"/>
          </w:tcPr>
          <w:p w14:paraId="50F94B18" w14:textId="6E4C8E20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Plávanie s inakosťou</w:t>
            </w:r>
          </w:p>
        </w:tc>
        <w:tc>
          <w:tcPr>
            <w:tcW w:w="1418" w:type="dxa"/>
          </w:tcPr>
          <w:p w14:paraId="06C2AE6A" w14:textId="79247E9A" w:rsidR="0021284A" w:rsidRPr="00B507F8" w:rsidRDefault="1F8E1938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1 920,00 €</w:t>
            </w:r>
            <w:r w:rsidRPr="3BBB8F0F">
              <w:rPr>
                <w:rFonts w:eastAsiaTheme="minorEastAsia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75A9D20D" w14:textId="763739AF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576,00 €</w:t>
            </w:r>
          </w:p>
        </w:tc>
        <w:tc>
          <w:tcPr>
            <w:tcW w:w="2948" w:type="dxa"/>
            <w:vAlign w:val="center"/>
          </w:tcPr>
          <w:p w14:paraId="0EEC29BF" w14:textId="3BBBC91D" w:rsidR="0021284A" w:rsidRPr="00B507F8" w:rsidRDefault="0021284A" w:rsidP="3BBB8F0F">
            <w:pPr>
              <w:spacing w:after="3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>
              <w:br/>
            </w:r>
            <w:r w:rsidR="632626F3" w:rsidRPr="3BBB8F0F">
              <w:rPr>
                <w:rFonts w:eastAsiaTheme="minorEastAsia"/>
              </w:rPr>
              <w:t>Športový klub SPECIAL STARS mohol uskutočniť projekt a poskytovať deťom s intelektuálnym znevýhodnením príležitosť športovať, rutinne za prítomnosti odborného trénera.</w:t>
            </w:r>
          </w:p>
        </w:tc>
      </w:tr>
      <w:tr w:rsidR="00AA0107" w:rsidRPr="00C0635F" w14:paraId="04826736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05075CF7" w14:textId="77777777" w:rsidR="00AA0107" w:rsidRPr="00D47B20" w:rsidRDefault="00AA0107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06861234" w14:textId="5C55B064" w:rsidR="00AA0107" w:rsidRPr="00D47B20" w:rsidRDefault="4ABE4A4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1 920,00 €</w:t>
            </w:r>
          </w:p>
        </w:tc>
        <w:tc>
          <w:tcPr>
            <w:tcW w:w="1417" w:type="dxa"/>
            <w:vAlign w:val="center"/>
          </w:tcPr>
          <w:p w14:paraId="6074F748" w14:textId="687F17F8" w:rsidR="00AA0107" w:rsidRPr="00D47B20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576,00 €</w:t>
            </w:r>
          </w:p>
        </w:tc>
        <w:tc>
          <w:tcPr>
            <w:tcW w:w="2948" w:type="dxa"/>
            <w:vAlign w:val="center"/>
          </w:tcPr>
          <w:p w14:paraId="023F6D50" w14:textId="77777777" w:rsidR="00AA0107" w:rsidRPr="00D47B20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5651359B" w14:textId="77777777" w:rsidR="00AA0107" w:rsidRPr="00D47B20" w:rsidRDefault="00AA0107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3AAED3CF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321C9DA8" w14:textId="77777777" w:rsidR="00AA0107" w:rsidRP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0CA1A13E" w14:textId="37B24DEA" w:rsidR="00825A3B" w:rsidRDefault="00825A3B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 xml:space="preserve">ZGP </w:t>
      </w:r>
      <w:r w:rsidR="00AA0107"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POMÁHAME PRÍBEHOM</w:t>
      </w: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 xml:space="preserve">  2025</w:t>
      </w:r>
    </w:p>
    <w:tbl>
      <w:tblPr>
        <w:tblStyle w:val="Tabukasmriekou4zvraznenie5"/>
        <w:tblW w:w="0" w:type="auto"/>
        <w:tblLayout w:type="fixed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701"/>
        <w:gridCol w:w="1418"/>
        <w:gridCol w:w="1417"/>
        <w:gridCol w:w="2948"/>
      </w:tblGrid>
      <w:tr w:rsidR="00AA0107" w:rsidRPr="0070313E" w14:paraId="74E61E30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6187F3EB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37A55A75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820" w:type="dxa"/>
            <w:gridSpan w:val="2"/>
            <w:vAlign w:val="center"/>
          </w:tcPr>
          <w:p w14:paraId="5D8C1D68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418" w:type="dxa"/>
            <w:vAlign w:val="center"/>
          </w:tcPr>
          <w:p w14:paraId="635115FE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417" w:type="dxa"/>
            <w:vAlign w:val="center"/>
          </w:tcPr>
          <w:p w14:paraId="38C58ABD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948" w:type="dxa"/>
            <w:vAlign w:val="center"/>
          </w:tcPr>
          <w:p w14:paraId="0D6849DB" w14:textId="77777777" w:rsidR="00AA0107" w:rsidRPr="0070313E" w:rsidRDefault="00AA0107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0021284A" w:rsidRPr="0021284A" w14:paraId="0025C8AA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B210A27" w14:textId="5E8D1404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STZGP25_02</w:t>
            </w:r>
          </w:p>
        </w:tc>
        <w:tc>
          <w:tcPr>
            <w:tcW w:w="1417" w:type="dxa"/>
            <w:gridSpan w:val="2"/>
          </w:tcPr>
          <w:p w14:paraId="7D8F579A" w14:textId="6545CC32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Športový klub PYRAMÍDA KOŠICE</w:t>
            </w:r>
          </w:p>
        </w:tc>
        <w:tc>
          <w:tcPr>
            <w:tcW w:w="1701" w:type="dxa"/>
          </w:tcPr>
          <w:p w14:paraId="7F209C30" w14:textId="41B785D6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Obstaranie kontajnerovej šatne pre trénujúce deti</w:t>
            </w:r>
          </w:p>
        </w:tc>
        <w:tc>
          <w:tcPr>
            <w:tcW w:w="1418" w:type="dxa"/>
          </w:tcPr>
          <w:p w14:paraId="2114D759" w14:textId="714AA0F2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37963930" w14:textId="6B7AF298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948" w:type="dxa"/>
            <w:vAlign w:val="center"/>
          </w:tcPr>
          <w:p w14:paraId="191CC7B2" w14:textId="4C65FD4F" w:rsidR="0021284A" w:rsidRPr="00B507F8" w:rsidRDefault="632626F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Športový klub PYRAMÍDA KOŠICE vďaka projektu zlepšil tréningové podmienky detí a mládeže vytvorením priestoru na prezlečenie sa pred a po tréningu.</w:t>
            </w:r>
          </w:p>
        </w:tc>
      </w:tr>
      <w:tr w:rsidR="0021284A" w:rsidRPr="0021284A" w14:paraId="5198FDE8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448FE2CC" w14:textId="38963D42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STZGP25_01</w:t>
            </w:r>
          </w:p>
        </w:tc>
        <w:tc>
          <w:tcPr>
            <w:tcW w:w="1417" w:type="dxa"/>
            <w:gridSpan w:val="2"/>
          </w:tcPr>
          <w:p w14:paraId="5EFC7910" w14:textId="76B8D0A2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PUSŤÁČIK, o.z.</w:t>
            </w:r>
          </w:p>
        </w:tc>
        <w:tc>
          <w:tcPr>
            <w:tcW w:w="1701" w:type="dxa"/>
          </w:tcPr>
          <w:p w14:paraId="16BD3195" w14:textId="2B28D7E1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Festival Ľudskosť</w:t>
            </w:r>
          </w:p>
        </w:tc>
        <w:tc>
          <w:tcPr>
            <w:tcW w:w="1418" w:type="dxa"/>
          </w:tcPr>
          <w:p w14:paraId="7323E1A4" w14:textId="570D5B59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4294397A" w14:textId="66B9B431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948" w:type="dxa"/>
            <w:vAlign w:val="center"/>
          </w:tcPr>
          <w:p w14:paraId="4B6DE28C" w14:textId="1E0F91EE" w:rsidR="0021284A" w:rsidRPr="00B507F8" w:rsidRDefault="632626F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 xml:space="preserve">PUSŤÁČIK, o.z. zorganizoval Festival Ľudskosť, zameraný na podporu inklúzie, empatie a medzigen. dialógu prostredníctvom kult. a </w:t>
            </w:r>
            <w:r w:rsidRPr="3BBB8F0F">
              <w:rPr>
                <w:rFonts w:eastAsiaTheme="minorEastAsia"/>
                <w:color w:val="4B555A"/>
              </w:rPr>
              <w:lastRenderedPageBreak/>
              <w:t>komunit. aktivít. Vďaka udelenému grantu sa podarilo vytvoriť priestor, kde sa stretli rôzne skupiny obyvateľov.</w:t>
            </w:r>
          </w:p>
        </w:tc>
      </w:tr>
      <w:tr w:rsidR="0021284A" w:rsidRPr="0021284A" w14:paraId="53109BB9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C1A7745" w14:textId="58EEA47C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STZGP25_07</w:t>
            </w:r>
          </w:p>
        </w:tc>
        <w:tc>
          <w:tcPr>
            <w:tcW w:w="1417" w:type="dxa"/>
            <w:gridSpan w:val="2"/>
          </w:tcPr>
          <w:p w14:paraId="5E5E55A6" w14:textId="56290967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Domov sociálnych služieb "Nádej" Krupina n. o.</w:t>
            </w:r>
          </w:p>
        </w:tc>
        <w:tc>
          <w:tcPr>
            <w:tcW w:w="1701" w:type="dxa"/>
          </w:tcPr>
          <w:p w14:paraId="6408BB5C" w14:textId="7F5AA4E2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Muškáty pre seniorov v Nádeji a oddych so psíkom</w:t>
            </w:r>
          </w:p>
        </w:tc>
        <w:tc>
          <w:tcPr>
            <w:tcW w:w="1418" w:type="dxa"/>
          </w:tcPr>
          <w:p w14:paraId="3E08B481" w14:textId="367653DA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2 202,70 €</w:t>
            </w:r>
          </w:p>
        </w:tc>
        <w:tc>
          <w:tcPr>
            <w:tcW w:w="1417" w:type="dxa"/>
          </w:tcPr>
          <w:p w14:paraId="6F018AE8" w14:textId="7D42A91E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2 202,70 €</w:t>
            </w:r>
          </w:p>
        </w:tc>
        <w:tc>
          <w:tcPr>
            <w:tcW w:w="2948" w:type="dxa"/>
            <w:vAlign w:val="center"/>
          </w:tcPr>
          <w:p w14:paraId="293AE284" w14:textId="4B547A66" w:rsidR="0021284A" w:rsidRPr="00B507F8" w:rsidRDefault="632626F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DSS Nádej Krupina zakúpila zeminu, hnojivo a muškáty, ktoré umiestnili do kvetináčov do okien zariadenia pre seniorov, tie pozitívne vyplývajú na sociálne prostredie klientov. Uskutočnili tiež 9 stretnutí s canisterapeutickým psom a inštruktorkou.</w:t>
            </w:r>
          </w:p>
        </w:tc>
      </w:tr>
      <w:tr w:rsidR="0021284A" w:rsidRPr="0021284A" w14:paraId="4378800B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F4B3322" w14:textId="53746497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STZGP25_06</w:t>
            </w:r>
          </w:p>
        </w:tc>
        <w:tc>
          <w:tcPr>
            <w:tcW w:w="1417" w:type="dxa"/>
            <w:gridSpan w:val="2"/>
          </w:tcPr>
          <w:p w14:paraId="42F5815C" w14:textId="3343E3AD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Asociácia zväzov zdravotne postihnutých v Trenčíne</w:t>
            </w:r>
          </w:p>
        </w:tc>
        <w:tc>
          <w:tcPr>
            <w:tcW w:w="1701" w:type="dxa"/>
          </w:tcPr>
          <w:p w14:paraId="5F707060" w14:textId="4E823020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Bez bariér</w:t>
            </w:r>
          </w:p>
        </w:tc>
        <w:tc>
          <w:tcPr>
            <w:tcW w:w="1418" w:type="dxa"/>
          </w:tcPr>
          <w:p w14:paraId="7793F76D" w14:textId="747BA8F6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028807AA" w14:textId="015EE4A1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948" w:type="dxa"/>
            <w:vAlign w:val="center"/>
          </w:tcPr>
          <w:p w14:paraId="379AA9FF" w14:textId="173B5199" w:rsidR="0021284A" w:rsidRPr="00B507F8" w:rsidRDefault="632626F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Asociácia zväzov zdravotne postihnutých v Trenčíne vďaka projektu debarierizovali vstupné priestory zariadenia sociálnych služieb. Vymenili ťažké oceľové dvere za nové s komfortným prechodom aj pre užívateľov invalidného vozíka.</w:t>
            </w:r>
          </w:p>
        </w:tc>
      </w:tr>
      <w:tr w:rsidR="0021284A" w:rsidRPr="0021284A" w14:paraId="52746BF3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DED3096" w14:textId="737D1204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STZGP25_05</w:t>
            </w:r>
          </w:p>
        </w:tc>
        <w:tc>
          <w:tcPr>
            <w:tcW w:w="1417" w:type="dxa"/>
            <w:gridSpan w:val="2"/>
          </w:tcPr>
          <w:p w14:paraId="0F6DD724" w14:textId="20290DDB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Maják nádeje</w:t>
            </w:r>
          </w:p>
        </w:tc>
        <w:tc>
          <w:tcPr>
            <w:tcW w:w="1701" w:type="dxa"/>
          </w:tcPr>
          <w:p w14:paraId="03E3423E" w14:textId="62053B56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Dobrovoľníci v akcii - tvorivé dielne pre rodiny v núdzi</w:t>
            </w:r>
          </w:p>
        </w:tc>
        <w:tc>
          <w:tcPr>
            <w:tcW w:w="1418" w:type="dxa"/>
          </w:tcPr>
          <w:p w14:paraId="407106E9" w14:textId="470DCC3E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2 914,00 €</w:t>
            </w:r>
          </w:p>
        </w:tc>
        <w:tc>
          <w:tcPr>
            <w:tcW w:w="1417" w:type="dxa"/>
          </w:tcPr>
          <w:p w14:paraId="4B22EFF0" w14:textId="3075AA5D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2 914,00 €</w:t>
            </w:r>
          </w:p>
        </w:tc>
        <w:tc>
          <w:tcPr>
            <w:tcW w:w="2948" w:type="dxa"/>
            <w:vAlign w:val="center"/>
          </w:tcPr>
          <w:p w14:paraId="165B951E" w14:textId="7443BDB0" w:rsidR="0021284A" w:rsidRPr="00B507F8" w:rsidRDefault="632626F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Maják nádeje uskutočnil tvorivé dielne pre rodiny v núdzi, priniesol vyškolenie 15 dobrovoľníkov počas víkendového školenia, kde získali zručnosti v komunikácii, empatii a prevencii vyhorenia. Následne viedli tvorivé dielne – skupinové aj individuálne.</w:t>
            </w:r>
          </w:p>
        </w:tc>
      </w:tr>
      <w:tr w:rsidR="0021284A" w:rsidRPr="0021284A" w14:paraId="0BE296A7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D4C6894" w14:textId="7DC23598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STZGP25_03</w:t>
            </w:r>
          </w:p>
        </w:tc>
        <w:tc>
          <w:tcPr>
            <w:tcW w:w="1417" w:type="dxa"/>
            <w:gridSpan w:val="2"/>
          </w:tcPr>
          <w:p w14:paraId="6754B441" w14:textId="1E8F02E1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exTeatro</w:t>
            </w:r>
          </w:p>
        </w:tc>
        <w:tc>
          <w:tcPr>
            <w:tcW w:w="1701" w:type="dxa"/>
          </w:tcPr>
          <w:p w14:paraId="37940E2F" w14:textId="6F6E328C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SPOLU ukážme, čo doma máme!</w:t>
            </w:r>
          </w:p>
        </w:tc>
        <w:tc>
          <w:tcPr>
            <w:tcW w:w="1418" w:type="dxa"/>
          </w:tcPr>
          <w:p w14:paraId="45F1027B" w14:textId="77614F7F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2 600,00 €</w:t>
            </w:r>
          </w:p>
        </w:tc>
        <w:tc>
          <w:tcPr>
            <w:tcW w:w="1417" w:type="dxa"/>
          </w:tcPr>
          <w:p w14:paraId="49F9079E" w14:textId="2D157C44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2 600,00 €</w:t>
            </w:r>
          </w:p>
        </w:tc>
        <w:tc>
          <w:tcPr>
            <w:tcW w:w="2948" w:type="dxa"/>
            <w:vAlign w:val="center"/>
          </w:tcPr>
          <w:p w14:paraId="71A6178E" w14:textId="228209A8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ExTeatro vďaka grantu zrealizovali 61 predstavení pod názvom MÚZEUM, ktoré malo možnosť vidieť približne 3300 divákov. Išlo o večerné predstavenie s prvkami site-specific art.</w:t>
            </w:r>
          </w:p>
        </w:tc>
      </w:tr>
      <w:tr w:rsidR="0021284A" w:rsidRPr="0021284A" w14:paraId="169DCAFD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62D5A7F" w14:textId="719629A1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STZGP25_04</w:t>
            </w:r>
          </w:p>
        </w:tc>
        <w:tc>
          <w:tcPr>
            <w:tcW w:w="1417" w:type="dxa"/>
            <w:gridSpan w:val="2"/>
          </w:tcPr>
          <w:p w14:paraId="44F5A3DC" w14:textId="28C80099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Arabeska Slovenská spoločnosť pre rozvoj špeciálnej gymnastiky, športu a tanca mentálne postihnutých</w:t>
            </w:r>
          </w:p>
        </w:tc>
        <w:tc>
          <w:tcPr>
            <w:tcW w:w="1701" w:type="dxa"/>
          </w:tcPr>
          <w:p w14:paraId="1E9C1427" w14:textId="1BCBB1D8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Inklúzia v pohybe: Šport a participácia</w:t>
            </w:r>
          </w:p>
        </w:tc>
        <w:tc>
          <w:tcPr>
            <w:tcW w:w="1418" w:type="dxa"/>
          </w:tcPr>
          <w:p w14:paraId="64BDDEDA" w14:textId="6B33A755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631B445C" w14:textId="2C4D10D0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948" w:type="dxa"/>
            <w:vAlign w:val="center"/>
          </w:tcPr>
          <w:p w14:paraId="281A5E3B" w14:textId="71B92CD9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Arabeska vďaka projektu prispela k inklúzii a podpore zdravého životného štýlu prostredníctvom športu a osvety. Športovci sa predstavili gymnastickými zostavami v nových dresoch.</w:t>
            </w:r>
          </w:p>
        </w:tc>
      </w:tr>
      <w:tr w:rsidR="0021284A" w:rsidRPr="0021284A" w14:paraId="3F009F4A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3AE3BFFA" w14:textId="70727126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STZGP25_08</w:t>
            </w:r>
          </w:p>
        </w:tc>
        <w:tc>
          <w:tcPr>
            <w:tcW w:w="1417" w:type="dxa"/>
            <w:gridSpan w:val="2"/>
          </w:tcPr>
          <w:p w14:paraId="4E48A160" w14:textId="716BBC28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Základná škola, Černyševského 8, Bratislava</w:t>
            </w:r>
          </w:p>
        </w:tc>
        <w:tc>
          <w:tcPr>
            <w:tcW w:w="1701" w:type="dxa"/>
          </w:tcPr>
          <w:p w14:paraId="5363CB9F" w14:textId="4D1E4663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Aby deťom dobre bolo</w:t>
            </w:r>
          </w:p>
        </w:tc>
        <w:tc>
          <w:tcPr>
            <w:tcW w:w="1418" w:type="dxa"/>
          </w:tcPr>
          <w:p w14:paraId="3687743F" w14:textId="37A74CCF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0583546E" w14:textId="238ABE10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948" w:type="dxa"/>
            <w:vAlign w:val="center"/>
          </w:tcPr>
          <w:p w14:paraId="1A4AB4A3" w14:textId="4C3B4FBC" w:rsidR="0021284A" w:rsidRPr="00B507F8" w:rsidRDefault="632626F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Základná škola, Černyševského vďaka projektu „Aby deťom dobre bolo“ vytvorila pohodové prostredie na trávenie voľného času počas prestávok aj po vyučovaní. Využili doteraz nefunkčný priestor na podeste, ktorý zútulnili a zariadili ako oddychovú zónu.</w:t>
            </w:r>
          </w:p>
        </w:tc>
      </w:tr>
      <w:tr w:rsidR="0021284A" w:rsidRPr="0021284A" w14:paraId="1427FD34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E9F742C" w14:textId="1D7F278C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STZGP25_12</w:t>
            </w:r>
          </w:p>
        </w:tc>
        <w:tc>
          <w:tcPr>
            <w:tcW w:w="1417" w:type="dxa"/>
            <w:gridSpan w:val="2"/>
          </w:tcPr>
          <w:p w14:paraId="363899F2" w14:textId="321CE8B2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Dedičstvo</w:t>
            </w:r>
          </w:p>
        </w:tc>
        <w:tc>
          <w:tcPr>
            <w:tcW w:w="1701" w:type="dxa"/>
          </w:tcPr>
          <w:p w14:paraId="3476AA36" w14:textId="1A17CF68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Sklad pomoci</w:t>
            </w:r>
          </w:p>
        </w:tc>
        <w:tc>
          <w:tcPr>
            <w:tcW w:w="1418" w:type="dxa"/>
          </w:tcPr>
          <w:p w14:paraId="476CB687" w14:textId="283A6E74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2 800,00 €</w:t>
            </w:r>
          </w:p>
        </w:tc>
        <w:tc>
          <w:tcPr>
            <w:tcW w:w="1417" w:type="dxa"/>
          </w:tcPr>
          <w:p w14:paraId="30A33BE0" w14:textId="1CAA3A61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2 800,00 €</w:t>
            </w:r>
          </w:p>
        </w:tc>
        <w:tc>
          <w:tcPr>
            <w:tcW w:w="2948" w:type="dxa"/>
            <w:vAlign w:val="center"/>
          </w:tcPr>
          <w:p w14:paraId="181D8B7B" w14:textId="77777777" w:rsidR="0021284A" w:rsidRPr="00B507F8" w:rsidRDefault="632626F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V rámci projektu sa Dedičstvu podarilo rozbehnúť premenu nevyužitých priestorov v hospodárskej časti fary na Sklad pomoci a rozbehnúť jeho činnosť v provizórnych podmienkach. K realizácii sa im podarilo mobilizovať niekoľko desiatok dobrovoľníkov.</w:t>
            </w:r>
          </w:p>
          <w:p w14:paraId="013CCA42" w14:textId="77777777" w:rsidR="0021284A" w:rsidRPr="00B507F8" w:rsidRDefault="0021284A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</w:p>
        </w:tc>
      </w:tr>
      <w:tr w:rsidR="0021284A" w:rsidRPr="0021284A" w14:paraId="1790E93E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22C48FC2" w14:textId="1E7C7AFC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STZGP25_11</w:t>
            </w:r>
          </w:p>
        </w:tc>
        <w:tc>
          <w:tcPr>
            <w:tcW w:w="1417" w:type="dxa"/>
            <w:gridSpan w:val="2"/>
          </w:tcPr>
          <w:p w14:paraId="69CBDD84" w14:textId="2886E3D9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Spolu a aktívne, o.z.</w:t>
            </w:r>
          </w:p>
        </w:tc>
        <w:tc>
          <w:tcPr>
            <w:tcW w:w="1701" w:type="dxa"/>
          </w:tcPr>
          <w:p w14:paraId="4CFDFB33" w14:textId="59DFCE8D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Kultúrne leto vo Vnútrobloku TOK 2025</w:t>
            </w:r>
          </w:p>
        </w:tc>
        <w:tc>
          <w:tcPr>
            <w:tcW w:w="1418" w:type="dxa"/>
          </w:tcPr>
          <w:p w14:paraId="469AC318" w14:textId="64AC1608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2 500,00 €</w:t>
            </w:r>
          </w:p>
        </w:tc>
        <w:tc>
          <w:tcPr>
            <w:tcW w:w="1417" w:type="dxa"/>
          </w:tcPr>
          <w:p w14:paraId="3A3B5B51" w14:textId="498E4CCE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2 500,00 €</w:t>
            </w:r>
          </w:p>
        </w:tc>
        <w:tc>
          <w:tcPr>
            <w:tcW w:w="2948" w:type="dxa"/>
            <w:vAlign w:val="center"/>
          </w:tcPr>
          <w:p w14:paraId="122B05F9" w14:textId="73AC18EC" w:rsidR="0021284A" w:rsidRPr="00B507F8" w:rsidRDefault="632626F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Spolu a aktívne, o.z.vďaka grantu zorganizovali sedem podujatí pre všetkých, s mottom susedia susedom. Koncert Mucha Quartet, foto výstava Bratislava v hľadáčiku, talk show s hudobníkom T. Slobodom a združením Gotická cesta, pritiahli nových susedov.</w:t>
            </w:r>
          </w:p>
        </w:tc>
      </w:tr>
      <w:tr w:rsidR="0021284A" w:rsidRPr="0021284A" w14:paraId="287096BF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6F5FA413" w14:textId="7A03E570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STZGP25_09</w:t>
            </w:r>
          </w:p>
        </w:tc>
        <w:tc>
          <w:tcPr>
            <w:tcW w:w="1417" w:type="dxa"/>
            <w:gridSpan w:val="2"/>
          </w:tcPr>
          <w:p w14:paraId="43266CCE" w14:textId="02860150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Psychosociálne centrum</w:t>
            </w:r>
          </w:p>
        </w:tc>
        <w:tc>
          <w:tcPr>
            <w:tcW w:w="1701" w:type="dxa"/>
          </w:tcPr>
          <w:p w14:paraId="3428F713" w14:textId="69ED04D8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Miesto, ktoré spája</w:t>
            </w:r>
          </w:p>
        </w:tc>
        <w:tc>
          <w:tcPr>
            <w:tcW w:w="1418" w:type="dxa"/>
          </w:tcPr>
          <w:p w14:paraId="229B5E62" w14:textId="38D60C18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2 911,63 €</w:t>
            </w:r>
          </w:p>
        </w:tc>
        <w:tc>
          <w:tcPr>
            <w:tcW w:w="1417" w:type="dxa"/>
          </w:tcPr>
          <w:p w14:paraId="3D809E35" w14:textId="73254773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2 911,63 €</w:t>
            </w:r>
          </w:p>
        </w:tc>
        <w:tc>
          <w:tcPr>
            <w:tcW w:w="2948" w:type="dxa"/>
            <w:vAlign w:val="center"/>
          </w:tcPr>
          <w:p w14:paraId="0A423179" w14:textId="6CC2E904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Psychosociálne centrum realizáciou projektu výrazne zlepšilo kvalitu života prijímateľov sociálnych služieb na Adlerovej 4. Vznikol nový, útulný a funkčný priestor, ktorý priniesol pocit bezpečia a domova.</w:t>
            </w:r>
          </w:p>
        </w:tc>
      </w:tr>
      <w:tr w:rsidR="0021284A" w:rsidRPr="0021284A" w14:paraId="4796ACA1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6D20157" w14:textId="44DFC7CF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STZGP25_10</w:t>
            </w:r>
          </w:p>
        </w:tc>
        <w:tc>
          <w:tcPr>
            <w:tcW w:w="1417" w:type="dxa"/>
            <w:gridSpan w:val="2"/>
          </w:tcPr>
          <w:p w14:paraId="118A2CF7" w14:textId="58012BE9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OZ SYNNÓMIA</w:t>
            </w:r>
          </w:p>
        </w:tc>
        <w:tc>
          <w:tcPr>
            <w:tcW w:w="1701" w:type="dxa"/>
          </w:tcPr>
          <w:p w14:paraId="7CEBC8B5" w14:textId="3FFE7012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DOTYKY rúk a sŕdc</w:t>
            </w:r>
          </w:p>
        </w:tc>
        <w:tc>
          <w:tcPr>
            <w:tcW w:w="1418" w:type="dxa"/>
          </w:tcPr>
          <w:p w14:paraId="7C7FC4CE" w14:textId="069AD0BC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2 975,00 €</w:t>
            </w:r>
          </w:p>
        </w:tc>
        <w:tc>
          <w:tcPr>
            <w:tcW w:w="1417" w:type="dxa"/>
          </w:tcPr>
          <w:p w14:paraId="4CAE192F" w14:textId="7832E961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2 975,00 €</w:t>
            </w:r>
          </w:p>
        </w:tc>
        <w:tc>
          <w:tcPr>
            <w:tcW w:w="2948" w:type="dxa"/>
            <w:vAlign w:val="center"/>
          </w:tcPr>
          <w:p w14:paraId="4E08EDC6" w14:textId="0C7227CE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OZ SYNNÓMIA vďaka grantu zakúpili hrnčiarsky kruh na ktorom prebiehajú lekcie a workshopy pre zamestnancov, klientov CSS a žiakov zo susednej ZŠ.</w:t>
            </w:r>
          </w:p>
        </w:tc>
      </w:tr>
      <w:tr w:rsidR="0021284A" w:rsidRPr="0021284A" w14:paraId="3557F5AB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2ABFD30" w14:textId="1F1E47FF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STZGP25_13</w:t>
            </w:r>
          </w:p>
        </w:tc>
        <w:tc>
          <w:tcPr>
            <w:tcW w:w="1417" w:type="dxa"/>
            <w:gridSpan w:val="2"/>
          </w:tcPr>
          <w:p w14:paraId="4B1CFDF1" w14:textId="67BCB2DD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SYNERGIA</w:t>
            </w:r>
          </w:p>
        </w:tc>
        <w:tc>
          <w:tcPr>
            <w:tcW w:w="1701" w:type="dxa"/>
          </w:tcPr>
          <w:p w14:paraId="3246E8C8" w14:textId="4D26AF16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Naboso 2025</w:t>
            </w:r>
          </w:p>
        </w:tc>
        <w:tc>
          <w:tcPr>
            <w:tcW w:w="1418" w:type="dxa"/>
          </w:tcPr>
          <w:p w14:paraId="655D1F83" w14:textId="7C4671DE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2 920,00 €</w:t>
            </w:r>
          </w:p>
        </w:tc>
        <w:tc>
          <w:tcPr>
            <w:tcW w:w="1417" w:type="dxa"/>
          </w:tcPr>
          <w:p w14:paraId="408EE325" w14:textId="54302FF0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2 920,00 €</w:t>
            </w:r>
          </w:p>
        </w:tc>
        <w:tc>
          <w:tcPr>
            <w:tcW w:w="2948" w:type="dxa"/>
            <w:vAlign w:val="center"/>
          </w:tcPr>
          <w:p w14:paraId="44ACD443" w14:textId="02C9CF28" w:rsidR="0021284A" w:rsidRPr="00B507F8" w:rsidRDefault="632626F3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 xml:space="preserve">SYNERGIA si vďaka projektu získali dôveru deti z miestnej rómskej komunity. Deťom ukázali možnosti ako tráviť voľný čas, zároveň pracovali </w:t>
            </w:r>
            <w:r w:rsidRPr="3BBB8F0F">
              <w:rPr>
                <w:rFonts w:eastAsiaTheme="minorEastAsia"/>
                <w:color w:val="4B555A"/>
              </w:rPr>
              <w:lastRenderedPageBreak/>
              <w:t>na ich komunikačných zručnostiach a socializácii. Začali tiež pracovať na aktivizácii obyvateľov mesta Martin.</w:t>
            </w:r>
          </w:p>
        </w:tc>
      </w:tr>
      <w:tr w:rsidR="0021284A" w:rsidRPr="0021284A" w14:paraId="29C4BF6C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140D86D" w14:textId="6017C0EC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lastRenderedPageBreak/>
              <w:t>STZGP25_17</w:t>
            </w:r>
          </w:p>
        </w:tc>
        <w:tc>
          <w:tcPr>
            <w:tcW w:w="1417" w:type="dxa"/>
            <w:gridSpan w:val="2"/>
          </w:tcPr>
          <w:p w14:paraId="5FBBC3AF" w14:textId="0A510716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STÁLE DOBRÍ n.o.</w:t>
            </w:r>
          </w:p>
        </w:tc>
        <w:tc>
          <w:tcPr>
            <w:tcW w:w="1701" w:type="dxa"/>
          </w:tcPr>
          <w:p w14:paraId="414EF49B" w14:textId="6189994D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kurzy Digitálnych zručností</w:t>
            </w:r>
          </w:p>
        </w:tc>
        <w:tc>
          <w:tcPr>
            <w:tcW w:w="1418" w:type="dxa"/>
          </w:tcPr>
          <w:p w14:paraId="0D0AA498" w14:textId="358B4CFB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2 777,00 €</w:t>
            </w:r>
          </w:p>
        </w:tc>
        <w:tc>
          <w:tcPr>
            <w:tcW w:w="1417" w:type="dxa"/>
          </w:tcPr>
          <w:p w14:paraId="6C591D3A" w14:textId="57ABF436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2 777,00 €</w:t>
            </w:r>
          </w:p>
        </w:tc>
        <w:tc>
          <w:tcPr>
            <w:tcW w:w="2948" w:type="dxa"/>
            <w:vAlign w:val="center"/>
          </w:tcPr>
          <w:p w14:paraId="31C33B3F" w14:textId="7A866D1F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STÁLE DOBRÍ n.o. vzdelával vďaka projektu 70 seniorov v oblasti informačných technológií a digitálnej gramotnosti.V oblasti kybernetickej bezpečnosti sa seniori sa naučili rozpoznávať podvodné správy, falošné e-maily a webstránky.</w:t>
            </w:r>
          </w:p>
        </w:tc>
      </w:tr>
      <w:tr w:rsidR="0021284A" w:rsidRPr="0021284A" w14:paraId="4715FE5A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7551A071" w14:textId="76CB15A8" w:rsidR="0021284A" w:rsidRPr="00B507F8" w:rsidRDefault="632626F3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STZGP25_18</w:t>
            </w:r>
          </w:p>
        </w:tc>
        <w:tc>
          <w:tcPr>
            <w:tcW w:w="1417" w:type="dxa"/>
            <w:gridSpan w:val="2"/>
          </w:tcPr>
          <w:p w14:paraId="57851638" w14:textId="680AC371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Centrum voľného času</w:t>
            </w:r>
          </w:p>
        </w:tc>
        <w:tc>
          <w:tcPr>
            <w:tcW w:w="1701" w:type="dxa"/>
          </w:tcPr>
          <w:p w14:paraId="27B25642" w14:textId="7FF8B82A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Detská noc literatúry a tvorivosti</w:t>
            </w:r>
          </w:p>
        </w:tc>
        <w:tc>
          <w:tcPr>
            <w:tcW w:w="1418" w:type="dxa"/>
          </w:tcPr>
          <w:p w14:paraId="7FA3FBBD" w14:textId="3C15126C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1 669,10 €</w:t>
            </w:r>
          </w:p>
        </w:tc>
        <w:tc>
          <w:tcPr>
            <w:tcW w:w="1417" w:type="dxa"/>
          </w:tcPr>
          <w:p w14:paraId="50FD72BA" w14:textId="7AC49647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1 669,10 €</w:t>
            </w:r>
          </w:p>
        </w:tc>
        <w:tc>
          <w:tcPr>
            <w:tcW w:w="2948" w:type="dxa"/>
            <w:vAlign w:val="center"/>
          </w:tcPr>
          <w:p w14:paraId="26272728" w14:textId="121533D4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Centrum voľného času vďaka grantu zorganizovalo úspešné podujatie otvoreného charakteru - Detská noc literatúry a tvorivosti. Do čítania na stanovištiach sa zapojili všetky generácie a následne deti strávili celú noc v CVČ a absolvovali ďalšie aktivity.</w:t>
            </w:r>
          </w:p>
        </w:tc>
      </w:tr>
      <w:tr w:rsidR="0021284A" w:rsidRPr="0021284A" w14:paraId="5C12C532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8CD3121" w14:textId="6F144A09" w:rsidR="0021284A" w:rsidRPr="00B507F8" w:rsidRDefault="632626F3" w:rsidP="3BBB8F0F">
            <w:pPr>
              <w:jc w:val="center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STZGP25_16</w:t>
            </w:r>
          </w:p>
        </w:tc>
        <w:tc>
          <w:tcPr>
            <w:tcW w:w="1417" w:type="dxa"/>
            <w:gridSpan w:val="2"/>
          </w:tcPr>
          <w:p w14:paraId="12E27C0F" w14:textId="78693F97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HIV/AIDS Slovensko, o. z.</w:t>
            </w:r>
          </w:p>
        </w:tc>
        <w:tc>
          <w:tcPr>
            <w:tcW w:w="1701" w:type="dxa"/>
          </w:tcPr>
          <w:p w14:paraId="15BE005A" w14:textId="78B97BAA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4B555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Testovanie na HIV, podpora duševného zdravia a zvýšenie povedomia o chemsexe.</w:t>
            </w:r>
          </w:p>
        </w:tc>
        <w:tc>
          <w:tcPr>
            <w:tcW w:w="1418" w:type="dxa"/>
          </w:tcPr>
          <w:p w14:paraId="35203950" w14:textId="0F709FE4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304389E1" w14:textId="62C619C0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2948" w:type="dxa"/>
            <w:vAlign w:val="center"/>
          </w:tcPr>
          <w:p w14:paraId="2A0D5215" w14:textId="21A31872" w:rsidR="0021284A" w:rsidRPr="00B507F8" w:rsidRDefault="632626F3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HID/AIDS Slovensko vďaka grantu nakúpili potrebné testy, absolvovali meditácie a jógy, pre ľudí žijúcich s HIV ako aj besedy po ukončení jógových a meditačných hodín vrámci vplyvu na ich duševné zdravie.</w:t>
            </w:r>
          </w:p>
        </w:tc>
      </w:tr>
      <w:tr w:rsidR="0021284A" w:rsidRPr="0021284A" w14:paraId="71D59ADE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037F8021" w14:textId="7ECA13AD" w:rsidR="0021284A" w:rsidRPr="00B507F8" w:rsidRDefault="632626F3" w:rsidP="3BBB8F0F">
            <w:pPr>
              <w:jc w:val="center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STZGP25_14</w:t>
            </w:r>
          </w:p>
        </w:tc>
        <w:tc>
          <w:tcPr>
            <w:tcW w:w="1417" w:type="dxa"/>
            <w:gridSpan w:val="2"/>
          </w:tcPr>
          <w:p w14:paraId="4D632337" w14:textId="2961DBD8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Horská služba Malá Fatra</w:t>
            </w:r>
          </w:p>
        </w:tc>
        <w:tc>
          <w:tcPr>
            <w:tcW w:w="1701" w:type="dxa"/>
          </w:tcPr>
          <w:p w14:paraId="6F4ADBC8" w14:textId="2A3BBB05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4B555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Zachráňme spolu viac životov</w:t>
            </w:r>
          </w:p>
        </w:tc>
        <w:tc>
          <w:tcPr>
            <w:tcW w:w="1418" w:type="dxa"/>
          </w:tcPr>
          <w:p w14:paraId="25DE6997" w14:textId="6EB29B75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2 728,11 €</w:t>
            </w:r>
          </w:p>
        </w:tc>
        <w:tc>
          <w:tcPr>
            <w:tcW w:w="1417" w:type="dxa"/>
          </w:tcPr>
          <w:p w14:paraId="608588EA" w14:textId="64D6D39B" w:rsidR="0021284A" w:rsidRPr="00B507F8" w:rsidRDefault="632626F3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2 728,11 €</w:t>
            </w:r>
          </w:p>
        </w:tc>
        <w:tc>
          <w:tcPr>
            <w:tcW w:w="2948" w:type="dxa"/>
            <w:vAlign w:val="center"/>
          </w:tcPr>
          <w:p w14:paraId="7DE268A6" w14:textId="5EDDFF4A" w:rsidR="0021284A" w:rsidRPr="00B507F8" w:rsidRDefault="6ACC40C5" w:rsidP="3BBB8F0F">
            <w:pPr>
              <w:ind w:firstLineChars="100" w:firstLine="2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Členovia, čakatelia a dobrovoľníci si vďaka projektu zopakovali teoretické znalosti z oblasti poskytovania PP. Počas praktickej časti kurzu aplikovali teoretické znalosti s použitím trenažérov a neskôr aj v modelových situáciach.</w:t>
            </w:r>
          </w:p>
        </w:tc>
      </w:tr>
      <w:tr w:rsidR="0021284A" w:rsidRPr="0021284A" w14:paraId="155CAD6C" w14:textId="77777777" w:rsidTr="3BBB8F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</w:tcPr>
          <w:p w14:paraId="19500803" w14:textId="50828894" w:rsidR="0021284A" w:rsidRPr="00B507F8" w:rsidRDefault="632626F3" w:rsidP="3BBB8F0F">
            <w:pPr>
              <w:jc w:val="center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STZGP25_15</w:t>
            </w:r>
          </w:p>
        </w:tc>
        <w:tc>
          <w:tcPr>
            <w:tcW w:w="1417" w:type="dxa"/>
            <w:gridSpan w:val="2"/>
          </w:tcPr>
          <w:p w14:paraId="7EE7B0E7" w14:textId="77777777" w:rsidR="009429C1" w:rsidRPr="00B507F8" w:rsidRDefault="6ACC40C5" w:rsidP="3BBB8F0F">
            <w:pPr>
              <w:ind w:firstLineChars="100" w:firstLine="2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  <w:r w:rsidRPr="3BBB8F0F">
              <w:rPr>
                <w:rFonts w:eastAsiaTheme="minorEastAsia"/>
                <w:color w:val="4B555A"/>
              </w:rPr>
              <w:t>Jazdecko-rehabilitačné centrum Lesan n.o.</w:t>
            </w:r>
          </w:p>
          <w:p w14:paraId="2E50099F" w14:textId="10FB593B" w:rsidR="0021284A" w:rsidRPr="00B507F8" w:rsidRDefault="0021284A" w:rsidP="3BBB8F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4B555A"/>
              </w:rPr>
            </w:pPr>
          </w:p>
        </w:tc>
        <w:tc>
          <w:tcPr>
            <w:tcW w:w="1701" w:type="dxa"/>
          </w:tcPr>
          <w:p w14:paraId="4F8DEAE2" w14:textId="66C64551" w:rsidR="0021284A" w:rsidRPr="00B507F8" w:rsidRDefault="6ACC40C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4B555A"/>
              </w:rPr>
            </w:pPr>
            <w:r w:rsidRPr="3BBB8F0F">
              <w:rPr>
                <w:rFonts w:eastAsiaTheme="minorEastAsia"/>
                <w:b/>
                <w:bCs/>
                <w:color w:val="4B555A"/>
              </w:rPr>
              <w:t>Uľahčiť cestu</w:t>
            </w:r>
          </w:p>
        </w:tc>
        <w:tc>
          <w:tcPr>
            <w:tcW w:w="1418" w:type="dxa"/>
          </w:tcPr>
          <w:p w14:paraId="1278BCF1" w14:textId="5502C918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3 000,00 €</w:t>
            </w:r>
          </w:p>
        </w:tc>
        <w:tc>
          <w:tcPr>
            <w:tcW w:w="1417" w:type="dxa"/>
          </w:tcPr>
          <w:p w14:paraId="3CF51F0D" w14:textId="2080E0FD" w:rsidR="0021284A" w:rsidRPr="00B507F8" w:rsidRDefault="632626F3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2 100,00 €</w:t>
            </w:r>
          </w:p>
        </w:tc>
        <w:tc>
          <w:tcPr>
            <w:tcW w:w="2948" w:type="dxa"/>
            <w:vAlign w:val="center"/>
          </w:tcPr>
          <w:p w14:paraId="22B503BA" w14:textId="61E91A41" w:rsidR="0021284A" w:rsidRPr="00B507F8" w:rsidRDefault="6ACC40C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</w:rPr>
            </w:pPr>
            <w:r w:rsidRPr="3BBB8F0F">
              <w:rPr>
                <w:rFonts w:eastAsiaTheme="minorEastAsia"/>
                <w:color w:val="4B555A"/>
              </w:rPr>
              <w:t>Hlavným cieľom projektu je  umožniť deťom absolvovať  súbor opakovaných hipoterapeutických rehabilitácií,  podporiť ich v sociálnych a komunikačných zručnostiach.</w:t>
            </w:r>
          </w:p>
        </w:tc>
      </w:tr>
      <w:tr w:rsidR="009429C1" w:rsidRPr="00C0635F" w14:paraId="3DA3422D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gridSpan w:val="5"/>
            <w:vAlign w:val="center"/>
          </w:tcPr>
          <w:p w14:paraId="31CB8DD9" w14:textId="77777777" w:rsidR="009429C1" w:rsidRPr="00D47B20" w:rsidRDefault="6ACC40C5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418" w:type="dxa"/>
            <w:vAlign w:val="center"/>
          </w:tcPr>
          <w:p w14:paraId="690D9EC9" w14:textId="23B15BFA" w:rsidR="009429C1" w:rsidRPr="00D47B20" w:rsidRDefault="6ACC40C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49 997,54 €</w:t>
            </w:r>
          </w:p>
        </w:tc>
        <w:tc>
          <w:tcPr>
            <w:tcW w:w="1417" w:type="dxa"/>
            <w:vAlign w:val="center"/>
          </w:tcPr>
          <w:p w14:paraId="4A9186DF" w14:textId="2B0CC369" w:rsidR="009429C1" w:rsidRPr="00D47B20" w:rsidRDefault="6ACC40C5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111827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>49 097,54 €</w:t>
            </w:r>
          </w:p>
        </w:tc>
        <w:tc>
          <w:tcPr>
            <w:tcW w:w="2948" w:type="dxa"/>
            <w:vAlign w:val="center"/>
          </w:tcPr>
          <w:p w14:paraId="4BEFEA89" w14:textId="77777777" w:rsidR="009429C1" w:rsidRPr="00D47B20" w:rsidRDefault="009429C1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  <w:p w14:paraId="4E055539" w14:textId="77777777" w:rsidR="009429C1" w:rsidRPr="00D47B20" w:rsidRDefault="009429C1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/>
              </w:rPr>
            </w:pPr>
          </w:p>
        </w:tc>
      </w:tr>
    </w:tbl>
    <w:p w14:paraId="38AD0AE6" w14:textId="77777777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0271E6B8" w14:textId="36F07DF0" w:rsidR="00AA0107" w:rsidRDefault="6201F6A3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</w:rPr>
      </w:pPr>
      <w:r w:rsidRPr="3BBB8F0F">
        <w:rPr>
          <w:rStyle w:val="normaltextrun"/>
          <w:rFonts w:asciiTheme="minorHAnsi" w:eastAsiaTheme="minorEastAsia" w:hAnsiTheme="minorHAnsi" w:cstheme="minorBidi"/>
          <w:color w:val="5B9BD5" w:themeColor="accent5"/>
        </w:rPr>
        <w:t>PROJEKTY NADÁCIE PONTIS 2025</w:t>
      </w:r>
    </w:p>
    <w:p w14:paraId="3F1A5C14" w14:textId="0B450A3B" w:rsidR="00AA0107" w:rsidRDefault="00AA0107" w:rsidP="3BBB8F0F">
      <w:pPr>
        <w:pStyle w:val="paragraph"/>
        <w:spacing w:before="0" w:beforeAutospacing="0" w:after="0" w:afterAutospacing="0"/>
        <w:ind w:left="120"/>
        <w:textAlignment w:val="baseline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tbl>
      <w:tblPr>
        <w:tblStyle w:val="Tabukasmriekou4zvraznenie5"/>
        <w:tblW w:w="10456" w:type="dxa"/>
        <w:tblLook w:val="04A0" w:firstRow="1" w:lastRow="0" w:firstColumn="1" w:lastColumn="0" w:noHBand="0" w:noVBand="1"/>
      </w:tblPr>
      <w:tblGrid>
        <w:gridCol w:w="1332"/>
        <w:gridCol w:w="223"/>
        <w:gridCol w:w="1298"/>
        <w:gridCol w:w="119"/>
        <w:gridCol w:w="1545"/>
        <w:gridCol w:w="1574"/>
        <w:gridCol w:w="1560"/>
        <w:gridCol w:w="2805"/>
      </w:tblGrid>
      <w:tr w:rsidR="4CFC89EF" w14:paraId="5212C9F0" w14:textId="77777777" w:rsidTr="3BBB8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2" w:type="dxa"/>
            <w:vAlign w:val="center"/>
          </w:tcPr>
          <w:p w14:paraId="7B0942E5" w14:textId="77777777" w:rsidR="4CFC89EF" w:rsidRDefault="547DB54E" w:rsidP="3BBB8F0F">
            <w:pPr>
              <w:tabs>
                <w:tab w:val="left" w:pos="7770"/>
              </w:tabs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Číslo zmluvy</w:t>
            </w:r>
          </w:p>
        </w:tc>
        <w:tc>
          <w:tcPr>
            <w:tcW w:w="1521" w:type="dxa"/>
            <w:gridSpan w:val="2"/>
            <w:vAlign w:val="center"/>
          </w:tcPr>
          <w:p w14:paraId="452CCDD8" w14:textId="77777777" w:rsidR="4CFC89EF" w:rsidRDefault="547DB54E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Prijímateľ</w:t>
            </w:r>
          </w:p>
        </w:tc>
        <w:tc>
          <w:tcPr>
            <w:tcW w:w="1664" w:type="dxa"/>
            <w:gridSpan w:val="2"/>
            <w:vAlign w:val="center"/>
          </w:tcPr>
          <w:p w14:paraId="5DE60A53" w14:textId="77777777" w:rsidR="4CFC89EF" w:rsidRDefault="547DB54E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Projekt</w:t>
            </w:r>
          </w:p>
        </w:tc>
        <w:tc>
          <w:tcPr>
            <w:tcW w:w="1574" w:type="dxa"/>
            <w:vAlign w:val="center"/>
          </w:tcPr>
          <w:p w14:paraId="212C49D1" w14:textId="77777777" w:rsidR="4CFC89EF" w:rsidRDefault="547DB54E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Schválená suma</w:t>
            </w:r>
          </w:p>
        </w:tc>
        <w:tc>
          <w:tcPr>
            <w:tcW w:w="1560" w:type="dxa"/>
            <w:vAlign w:val="center"/>
          </w:tcPr>
          <w:p w14:paraId="158A48AB" w14:textId="77777777" w:rsidR="4CFC89EF" w:rsidRDefault="547DB54E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Suma zaplatená v roku 2025</w:t>
            </w:r>
          </w:p>
        </w:tc>
        <w:tc>
          <w:tcPr>
            <w:tcW w:w="2805" w:type="dxa"/>
            <w:vAlign w:val="center"/>
          </w:tcPr>
          <w:p w14:paraId="6B138313" w14:textId="77777777" w:rsidR="4CFC89EF" w:rsidRDefault="547DB54E" w:rsidP="3BBB8F0F">
            <w:pPr>
              <w:tabs>
                <w:tab w:val="left" w:pos="777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</w:rPr>
              <w:t>Popis projektu</w:t>
            </w:r>
          </w:p>
        </w:tc>
      </w:tr>
      <w:tr w:rsidR="4CFC89EF" w14:paraId="28CB54B4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  <w:vAlign w:val="center"/>
          </w:tcPr>
          <w:p w14:paraId="1A131834" w14:textId="29B16091" w:rsidR="4CFC89EF" w:rsidRDefault="547DB54E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NPA_ST25_01</w:t>
            </w:r>
          </w:p>
        </w:tc>
        <w:tc>
          <w:tcPr>
            <w:tcW w:w="1417" w:type="dxa"/>
            <w:gridSpan w:val="2"/>
            <w:vAlign w:val="center"/>
          </w:tcPr>
          <w:p w14:paraId="190FF2B8" w14:textId="14D25460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Nadácia Pontis</w:t>
            </w:r>
          </w:p>
        </w:tc>
        <w:tc>
          <w:tcPr>
            <w:tcW w:w="1545" w:type="dxa"/>
            <w:vAlign w:val="center"/>
          </w:tcPr>
          <w:p w14:paraId="05935A99" w14:textId="63FB951B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Admin fee zo starých 2% (24/25)</w:t>
            </w:r>
          </w:p>
        </w:tc>
        <w:tc>
          <w:tcPr>
            <w:tcW w:w="1574" w:type="dxa"/>
            <w:vAlign w:val="center"/>
          </w:tcPr>
          <w:p w14:paraId="706696D5" w14:textId="4594096C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91 682,47 €</w:t>
            </w:r>
          </w:p>
        </w:tc>
        <w:tc>
          <w:tcPr>
            <w:tcW w:w="1560" w:type="dxa"/>
            <w:vAlign w:val="center"/>
          </w:tcPr>
          <w:p w14:paraId="44B7C571" w14:textId="3BA3DFEE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91 682,47 €</w:t>
            </w:r>
          </w:p>
        </w:tc>
        <w:tc>
          <w:tcPr>
            <w:tcW w:w="2805" w:type="dxa"/>
            <w:vAlign w:val="center"/>
          </w:tcPr>
          <w:p w14:paraId="09A2D8A3" w14:textId="066727B5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Platy a benefity full-time a part-time pracovníkov venujúcich sa filantropii</w:t>
            </w:r>
          </w:p>
        </w:tc>
      </w:tr>
      <w:tr w:rsidR="4CFC89EF" w14:paraId="29432D93" w14:textId="77777777" w:rsidTr="3BBB8F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  <w:vAlign w:val="center"/>
          </w:tcPr>
          <w:p w14:paraId="6F94BB08" w14:textId="63FDA12A" w:rsidR="4CFC89EF" w:rsidRDefault="547DB54E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NPA_ST25_02</w:t>
            </w:r>
          </w:p>
        </w:tc>
        <w:tc>
          <w:tcPr>
            <w:tcW w:w="1417" w:type="dxa"/>
            <w:gridSpan w:val="2"/>
            <w:vAlign w:val="center"/>
          </w:tcPr>
          <w:p w14:paraId="6EF9C0D9" w14:textId="141CA459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Nadácia Pontis</w:t>
            </w:r>
          </w:p>
        </w:tc>
        <w:tc>
          <w:tcPr>
            <w:tcW w:w="1545" w:type="dxa"/>
            <w:vAlign w:val="center"/>
          </w:tcPr>
          <w:p w14:paraId="7F86A2DC" w14:textId="29D9A6E0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½ admin fee z daru 2022</w:t>
            </w:r>
          </w:p>
        </w:tc>
        <w:tc>
          <w:tcPr>
            <w:tcW w:w="1574" w:type="dxa"/>
            <w:vAlign w:val="center"/>
          </w:tcPr>
          <w:p w14:paraId="64E55219" w14:textId="1DE3B03A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1560" w:type="dxa"/>
            <w:vAlign w:val="center"/>
          </w:tcPr>
          <w:p w14:paraId="79D694AF" w14:textId="18D29038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805" w:type="dxa"/>
            <w:vAlign w:val="center"/>
          </w:tcPr>
          <w:p w14:paraId="1E03B03E" w14:textId="3E6AF623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Platy a benefity full-time a part-time pracovníkov venujúcich sa filantropii</w:t>
            </w:r>
          </w:p>
        </w:tc>
      </w:tr>
      <w:tr w:rsidR="4CFC89EF" w14:paraId="0AF75284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  <w:vAlign w:val="center"/>
          </w:tcPr>
          <w:p w14:paraId="7B4037F5" w14:textId="7F65F12D" w:rsidR="4CFC89EF" w:rsidRDefault="547DB54E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NPI_ST25_01</w:t>
            </w:r>
          </w:p>
        </w:tc>
        <w:tc>
          <w:tcPr>
            <w:tcW w:w="1417" w:type="dxa"/>
            <w:gridSpan w:val="2"/>
            <w:vAlign w:val="center"/>
          </w:tcPr>
          <w:p w14:paraId="2EC091C4" w14:textId="04E23959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Nadácia Pontis</w:t>
            </w:r>
          </w:p>
        </w:tc>
        <w:tc>
          <w:tcPr>
            <w:tcW w:w="1545" w:type="dxa"/>
            <w:vAlign w:val="center"/>
          </w:tcPr>
          <w:p w14:paraId="3D3C844F" w14:textId="75BEB151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Fond pre transparentné Slovensko</w:t>
            </w:r>
          </w:p>
        </w:tc>
        <w:tc>
          <w:tcPr>
            <w:tcW w:w="1574" w:type="dxa"/>
            <w:vAlign w:val="center"/>
          </w:tcPr>
          <w:p w14:paraId="54E65D38" w14:textId="2FA57427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1560" w:type="dxa"/>
            <w:vAlign w:val="center"/>
          </w:tcPr>
          <w:p w14:paraId="64473760" w14:textId="60F37741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10 000,00 €</w:t>
            </w:r>
          </w:p>
        </w:tc>
        <w:tc>
          <w:tcPr>
            <w:tcW w:w="2805" w:type="dxa"/>
            <w:vAlign w:val="center"/>
          </w:tcPr>
          <w:p w14:paraId="45766718" w14:textId="28717D13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Podpora Fondu pre transparentné Slovensko a projektov zameraných na vzdelávanie v téme boja proti korupcii na Slovensku</w:t>
            </w:r>
          </w:p>
        </w:tc>
      </w:tr>
      <w:tr w:rsidR="4CFC89EF" w14:paraId="0C06E8CB" w14:textId="77777777" w:rsidTr="3BBB8F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  <w:vAlign w:val="center"/>
          </w:tcPr>
          <w:p w14:paraId="598A7E86" w14:textId="4EF308E3" w:rsidR="4CFC89EF" w:rsidRDefault="547DB54E" w:rsidP="3BBB8F0F">
            <w:pPr>
              <w:jc w:val="center"/>
              <w:rPr>
                <w:rStyle w:val="Zvraznenie"/>
                <w:rFonts w:eastAsiaTheme="minorEastAsia" w:cstheme="minorBidi"/>
                <w:sz w:val="22"/>
                <w:szCs w:val="22"/>
              </w:rPr>
            </w:pPr>
            <w:r w:rsidRPr="3BBB8F0F">
              <w:rPr>
                <w:rFonts w:eastAsiaTheme="minorEastAsia"/>
                <w:color w:val="4B555A"/>
              </w:rPr>
              <w:t>NPI_ST25_02</w:t>
            </w:r>
          </w:p>
        </w:tc>
        <w:tc>
          <w:tcPr>
            <w:tcW w:w="1417" w:type="dxa"/>
            <w:gridSpan w:val="2"/>
            <w:vAlign w:val="center"/>
          </w:tcPr>
          <w:p w14:paraId="469519E9" w14:textId="5CA8C434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Nadácia Pontis</w:t>
            </w:r>
          </w:p>
        </w:tc>
        <w:tc>
          <w:tcPr>
            <w:tcW w:w="1545" w:type="dxa"/>
            <w:vAlign w:val="center"/>
          </w:tcPr>
          <w:p w14:paraId="6E379FE8" w14:textId="517BF3A1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Budúcnosť Inak</w:t>
            </w:r>
          </w:p>
        </w:tc>
        <w:tc>
          <w:tcPr>
            <w:tcW w:w="1574" w:type="dxa"/>
            <w:vAlign w:val="center"/>
          </w:tcPr>
          <w:p w14:paraId="0EE8986D" w14:textId="1B3E412E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30 000,00 €</w:t>
            </w:r>
          </w:p>
        </w:tc>
        <w:tc>
          <w:tcPr>
            <w:tcW w:w="1560" w:type="dxa"/>
            <w:vAlign w:val="center"/>
          </w:tcPr>
          <w:p w14:paraId="25377040" w14:textId="7732DA51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30 000,00 €</w:t>
            </w:r>
          </w:p>
        </w:tc>
        <w:tc>
          <w:tcPr>
            <w:tcW w:w="2805" w:type="dxa"/>
            <w:vAlign w:val="center"/>
          </w:tcPr>
          <w:p w14:paraId="5769D2CE" w14:textId="24D80C02" w:rsidR="4CFC89EF" w:rsidRDefault="547DB54E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Budúcnosť INAK je 3-ročný mimoškolský program pre mladých vo veku od 11 do 15 rokov. Cieľom je podporovať ich digitálne zručnosti, tvorivosť a podnikavosť.</w:t>
            </w:r>
          </w:p>
        </w:tc>
      </w:tr>
      <w:tr w:rsidR="4CFC89EF" w14:paraId="1C4A87B1" w14:textId="77777777" w:rsidTr="3BBB8F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gridSpan w:val="2"/>
            <w:vAlign w:val="center"/>
          </w:tcPr>
          <w:p w14:paraId="2D99386A" w14:textId="3510080C" w:rsidR="4CFC89EF" w:rsidRDefault="547DB54E" w:rsidP="3BBB8F0F">
            <w:pPr>
              <w:jc w:val="center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NPI_ST25_03</w:t>
            </w:r>
          </w:p>
        </w:tc>
        <w:tc>
          <w:tcPr>
            <w:tcW w:w="1417" w:type="dxa"/>
            <w:gridSpan w:val="2"/>
            <w:vAlign w:val="center"/>
          </w:tcPr>
          <w:p w14:paraId="4BCD4C90" w14:textId="431181D6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Nadácia Pontis</w:t>
            </w:r>
          </w:p>
        </w:tc>
        <w:tc>
          <w:tcPr>
            <w:tcW w:w="1545" w:type="dxa"/>
            <w:vAlign w:val="center"/>
          </w:tcPr>
          <w:p w14:paraId="00EE163C" w14:textId="11AEC18B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NextGen 2025</w:t>
            </w:r>
          </w:p>
        </w:tc>
        <w:tc>
          <w:tcPr>
            <w:tcW w:w="1574" w:type="dxa"/>
            <w:vAlign w:val="center"/>
          </w:tcPr>
          <w:p w14:paraId="507AA17D" w14:textId="784399F4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1560" w:type="dxa"/>
            <w:vAlign w:val="center"/>
          </w:tcPr>
          <w:p w14:paraId="48E8F366" w14:textId="74EE503B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5 000,00 €</w:t>
            </w:r>
          </w:p>
        </w:tc>
        <w:tc>
          <w:tcPr>
            <w:tcW w:w="2805" w:type="dxa"/>
            <w:vAlign w:val="center"/>
          </w:tcPr>
          <w:p w14:paraId="553A2AB6" w14:textId="0F5174DB" w:rsidR="4CFC89EF" w:rsidRDefault="547DB54E" w:rsidP="3BBB8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3BBB8F0F">
              <w:rPr>
                <w:rFonts w:eastAsiaTheme="minorEastAsia"/>
                <w:color w:val="4B555A"/>
              </w:rPr>
              <w:t>Podpora mladých ľudí, vstup na Impact Summit 2025, sieťovanie, vzdelávanie</w:t>
            </w:r>
          </w:p>
        </w:tc>
      </w:tr>
      <w:tr w:rsidR="4CFC89EF" w14:paraId="5B4E9C1F" w14:textId="77777777" w:rsidTr="3BBB8F0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  <w:gridSpan w:val="5"/>
            <w:vAlign w:val="center"/>
          </w:tcPr>
          <w:p w14:paraId="1A621B58" w14:textId="77777777" w:rsidR="4CFC89EF" w:rsidRDefault="547DB54E" w:rsidP="3BBB8F0F">
            <w:pPr>
              <w:jc w:val="center"/>
              <w:rPr>
                <w:rFonts w:eastAsiaTheme="minorEastAsia"/>
                <w:b w:val="0"/>
                <w:bCs w:val="0"/>
                <w:color w:val="111827"/>
              </w:rPr>
            </w:pPr>
            <w:r w:rsidRPr="3BBB8F0F">
              <w:rPr>
                <w:rFonts w:eastAsiaTheme="minorEastAsia"/>
                <w:color w:val="111827"/>
              </w:rPr>
              <w:t>SPOLU</w:t>
            </w:r>
          </w:p>
        </w:tc>
        <w:tc>
          <w:tcPr>
            <w:tcW w:w="1574" w:type="dxa"/>
            <w:vAlign w:val="center"/>
          </w:tcPr>
          <w:p w14:paraId="14FDE36C" w14:textId="5B150442" w:rsidR="4CFC89EF" w:rsidRDefault="60243E0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Zvraznenie"/>
                <w:rFonts w:eastAsiaTheme="minorEastAsia" w:cstheme="minorBidi"/>
                <w:color w:val="auto"/>
                <w:sz w:val="22"/>
                <w:szCs w:val="22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 xml:space="preserve">146 682,47 </w:t>
            </w:r>
            <w:r w:rsidRPr="3BBB8F0F">
              <w:rPr>
                <w:rStyle w:val="Zvraznenie"/>
                <w:rFonts w:eastAsiaTheme="minorEastAsia" w:cstheme="minorBidi"/>
                <w:color w:val="auto"/>
                <w:sz w:val="22"/>
                <w:szCs w:val="22"/>
              </w:rPr>
              <w:t>€</w:t>
            </w:r>
          </w:p>
        </w:tc>
        <w:tc>
          <w:tcPr>
            <w:tcW w:w="1560" w:type="dxa"/>
            <w:vAlign w:val="center"/>
          </w:tcPr>
          <w:p w14:paraId="3E21195F" w14:textId="37AB258D" w:rsidR="4CFC89EF" w:rsidRDefault="60243E05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Zvraznenie"/>
                <w:rFonts w:eastAsiaTheme="minorEastAsia" w:cstheme="minorBidi"/>
                <w:color w:val="auto"/>
                <w:sz w:val="22"/>
                <w:szCs w:val="22"/>
              </w:rPr>
            </w:pPr>
            <w:r w:rsidRPr="3BBB8F0F">
              <w:rPr>
                <w:rFonts w:eastAsiaTheme="minorEastAsia"/>
                <w:b/>
                <w:bCs/>
                <w:color w:val="111827"/>
              </w:rPr>
              <w:t xml:space="preserve">146 682,47 </w:t>
            </w:r>
            <w:r w:rsidRPr="3BBB8F0F">
              <w:rPr>
                <w:rStyle w:val="Zvraznenie"/>
                <w:rFonts w:eastAsiaTheme="minorEastAsia" w:cstheme="minorBidi"/>
                <w:color w:val="auto"/>
                <w:sz w:val="22"/>
                <w:szCs w:val="22"/>
              </w:rPr>
              <w:t>€</w:t>
            </w:r>
          </w:p>
        </w:tc>
        <w:tc>
          <w:tcPr>
            <w:tcW w:w="2805" w:type="dxa"/>
            <w:vAlign w:val="center"/>
          </w:tcPr>
          <w:p w14:paraId="13DEDD9C" w14:textId="77777777" w:rsidR="4CFC89EF" w:rsidRDefault="4CFC89E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</w:p>
          <w:p w14:paraId="0D80E22D" w14:textId="5DE32986" w:rsidR="4CFC89EF" w:rsidRDefault="4CFC89EF" w:rsidP="3BBB8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</w:p>
        </w:tc>
      </w:tr>
    </w:tbl>
    <w:p w14:paraId="7848AB48" w14:textId="1ED716C2" w:rsidR="009E6149" w:rsidRDefault="009E6149" w:rsidP="404DE82C">
      <w:pPr>
        <w:pStyle w:val="paragraph"/>
        <w:spacing w:before="0" w:beforeAutospacing="0" w:after="0" w:afterAutospacing="0"/>
        <w:ind w:left="120"/>
        <w:rPr>
          <w:rStyle w:val="normaltextrun"/>
          <w:rFonts w:asciiTheme="minorHAnsi" w:eastAsiaTheme="minorEastAsia" w:hAnsiTheme="minorHAnsi" w:cstheme="minorBidi"/>
          <w:color w:val="5B9BD5" w:themeColor="accent5"/>
          <w:sz w:val="22"/>
          <w:szCs w:val="22"/>
        </w:rPr>
      </w:pPr>
    </w:p>
    <w:p w14:paraId="6807858C" w14:textId="5C13AAE5" w:rsidR="4CFC89EF" w:rsidRDefault="4CFC89EF" w:rsidP="4CFC89EF">
      <w:pPr>
        <w:pStyle w:val="paragraph"/>
        <w:spacing w:before="0" w:beforeAutospacing="0" w:after="0" w:afterAutospacing="0"/>
        <w:ind w:left="120"/>
        <w:rPr>
          <w:rStyle w:val="normaltextrun"/>
          <w:rFonts w:ascii="Segoe UI" w:hAnsi="Segoe UI" w:cs="Segoe UI"/>
          <w:color w:val="5B9BD5" w:themeColor="accent5"/>
        </w:rPr>
      </w:pPr>
    </w:p>
    <w:p w14:paraId="4093AFCA" w14:textId="6065A66C" w:rsidR="009E6149" w:rsidRDefault="009E6149" w:rsidP="404DE82C">
      <w:pPr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</w:pPr>
    </w:p>
    <w:p w14:paraId="724F5B5D" w14:textId="0223C222" w:rsidR="009E6149" w:rsidRDefault="009E6149" w:rsidP="404DE82C">
      <w:r>
        <w:br w:type="page"/>
      </w:r>
    </w:p>
    <w:p w14:paraId="652F4F52" w14:textId="568B0693" w:rsidR="009E6149" w:rsidRDefault="009E6149" w:rsidP="404DE82C">
      <w:pPr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</w:pPr>
    </w:p>
    <w:p w14:paraId="2CA8D331" w14:textId="765DA514" w:rsidR="00AA0107" w:rsidRPr="008749CB" w:rsidRDefault="009E6149" w:rsidP="008749CB">
      <w:pPr>
        <w:rPr>
          <w:rStyle w:val="normaltextrun"/>
          <w:rFonts w:ascii="Segoe UI" w:hAnsi="Segoe UI" w:cs="Segoe UI"/>
          <w:b/>
          <w:bCs/>
          <w:color w:val="2E74B5" w:themeColor="accent5" w:themeShade="BF"/>
          <w:sz w:val="28"/>
          <w:szCs w:val="28"/>
        </w:rPr>
      </w:pPr>
      <w:r w:rsidRPr="404DE82C"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  <w:t>SUMÁRNE ZHRNUTIE DOPADOV FONDU PODĽA OBLASTÍ*</w: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1865AB5" wp14:editId="1A34CB08">
            <wp:simplePos x="0" y="0"/>
            <wp:positionH relativeFrom="margin">
              <wp:posOffset>-196215</wp:posOffset>
            </wp:positionH>
            <wp:positionV relativeFrom="paragraph">
              <wp:posOffset>250825</wp:posOffset>
            </wp:positionV>
            <wp:extent cx="7010400" cy="6008370"/>
            <wp:effectExtent l="0" t="0" r="0" b="0"/>
            <wp:wrapTopAndBottom/>
            <wp:docPr id="2" name="Chart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31D650" w14:textId="33F2DA13" w:rsidR="00825A3B" w:rsidRPr="00430F5D" w:rsidRDefault="00825A3B" w:rsidP="009F4258">
      <w:pPr>
        <w:tabs>
          <w:tab w:val="left" w:pos="7770"/>
        </w:tabs>
        <w:rPr>
          <w:rFonts w:ascii="Segoe UI" w:hAnsi="Segoe UI" w:cs="Segoe UI"/>
          <w:b/>
          <w:color w:val="2E74B5" w:themeColor="accent5" w:themeShade="BF"/>
          <w:sz w:val="20"/>
          <w:szCs w:val="28"/>
        </w:rPr>
      </w:pPr>
    </w:p>
    <w:p w14:paraId="3CF2D8B6" w14:textId="77777777" w:rsidR="00F5180D" w:rsidRDefault="00F5180D" w:rsidP="00DF7BA0">
      <w:pPr>
        <w:tabs>
          <w:tab w:val="left" w:pos="7770"/>
        </w:tabs>
        <w:rPr>
          <w:rStyle w:val="normaltextrun"/>
          <w:rFonts w:ascii="Segoe UI" w:hAnsi="Segoe UI" w:cs="Segoe UI"/>
          <w:b/>
          <w:bCs/>
          <w:color w:val="5B9BD5" w:themeColor="accent5"/>
          <w:sz w:val="28"/>
          <w:szCs w:val="28"/>
          <w:shd w:val="clear" w:color="auto" w:fill="FFFFFF"/>
        </w:rPr>
      </w:pPr>
    </w:p>
    <w:p w14:paraId="55030717" w14:textId="77777777" w:rsidR="009F4258" w:rsidRDefault="009F4258" w:rsidP="009F4258">
      <w:r>
        <w:t>* prepočítané na základe poskytnutých financií</w:t>
      </w:r>
    </w:p>
    <w:p w14:paraId="168710DA" w14:textId="77777777" w:rsidR="005210FB" w:rsidRDefault="005210FB" w:rsidP="009F4258"/>
    <w:p w14:paraId="439AD0E1" w14:textId="77777777" w:rsidR="009E6149" w:rsidRDefault="009E6149">
      <w:pPr>
        <w:rPr>
          <w:rFonts w:ascii="Segoe UI" w:hAnsi="Segoe UI" w:cs="Segoe UI"/>
          <w:b/>
          <w:color w:val="2E74B5" w:themeColor="accent5" w:themeShade="BF"/>
          <w:sz w:val="28"/>
          <w:szCs w:val="28"/>
        </w:rPr>
      </w:pPr>
      <w:r w:rsidRPr="404DE82C"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  <w:br w:type="page"/>
      </w:r>
    </w:p>
    <w:p w14:paraId="60E75537" w14:textId="5E449388" w:rsidR="404DE82C" w:rsidRDefault="404DE82C" w:rsidP="404DE82C">
      <w:pPr>
        <w:tabs>
          <w:tab w:val="left" w:pos="7770"/>
        </w:tabs>
        <w:rPr>
          <w:rFonts w:ascii="Segoe UI" w:hAnsi="Segoe UI" w:cs="Segoe UI"/>
          <w:b/>
          <w:bCs/>
          <w:color w:val="2E74B5" w:themeColor="accent5" w:themeShade="BF"/>
          <w:sz w:val="28"/>
          <w:szCs w:val="28"/>
        </w:rPr>
      </w:pPr>
    </w:p>
    <w:p w14:paraId="1EEAE0D3" w14:textId="484CC127" w:rsidR="005210FB" w:rsidRPr="005210FB" w:rsidRDefault="005210FB" w:rsidP="005210FB">
      <w:pPr>
        <w:tabs>
          <w:tab w:val="left" w:pos="7770"/>
        </w:tabs>
        <w:rPr>
          <w:rFonts w:ascii="Segoe UI" w:hAnsi="Segoe UI" w:cs="Segoe UI"/>
          <w:b/>
          <w:color w:val="2E74B5" w:themeColor="accent5" w:themeShade="BF"/>
          <w:sz w:val="28"/>
          <w:szCs w:val="28"/>
        </w:rPr>
      </w:pPr>
      <w:r w:rsidRPr="005210FB">
        <w:rPr>
          <w:rFonts w:ascii="Segoe UI" w:hAnsi="Segoe UI" w:cs="Segoe UI"/>
          <w:b/>
          <w:color w:val="2E74B5" w:themeColor="accent5" w:themeShade="BF"/>
          <w:sz w:val="28"/>
          <w:szCs w:val="28"/>
        </w:rPr>
        <w:t>A</w:t>
      </w:r>
      <w:r>
        <w:rPr>
          <w:rFonts w:ascii="Segoe UI" w:hAnsi="Segoe UI" w:cs="Segoe UI"/>
          <w:b/>
          <w:color w:val="2E74B5" w:themeColor="accent5" w:themeShade="BF"/>
          <w:sz w:val="28"/>
          <w:szCs w:val="28"/>
        </w:rPr>
        <w:t>NONYMYZOVANÝ ZOZNAM SPOLUPRACUJÚCICH HODNOTITEĽOV A HODNOTITELIEK, UVÁDZAME INICIÁLY A ORGANIZÁCIU/SPOLOČNOSŤ:</w:t>
      </w:r>
    </w:p>
    <w:p w14:paraId="0347A52B" w14:textId="0E31C8B1" w:rsidR="005210FB" w:rsidRPr="004B3F0A" w:rsidRDefault="005210FB" w:rsidP="005210FB">
      <w:pPr>
        <w:jc w:val="both"/>
        <w:rPr>
          <w:highlight w:val="yellow"/>
        </w:rPr>
      </w:pPr>
      <w:r w:rsidRPr="00912EB7">
        <w:t>GV Zrelí na dobu digitálnu 202</w:t>
      </w:r>
      <w:r w:rsidR="00C30B7E" w:rsidRPr="00912EB7">
        <w:t>6</w:t>
      </w:r>
      <w:r w:rsidRPr="00912EB7">
        <w:t>: Ľ.</w:t>
      </w:r>
      <w:r w:rsidRPr="00C30B7E">
        <w:t>G. (Fórum pre pomoc starším), B.H</w:t>
      </w:r>
      <w:r w:rsidR="00C30B7E" w:rsidRPr="00C30B7E">
        <w:t>.</w:t>
      </w:r>
      <w:r w:rsidRPr="00C30B7E">
        <w:t xml:space="preserve"> (Nadácia Pontis</w:t>
      </w:r>
      <w:r w:rsidRPr="00912EB7">
        <w:t>), D.D. (Komunitná nadácia Bratislava),</w:t>
      </w:r>
      <w:r w:rsidR="00912EB7">
        <w:t xml:space="preserve"> </w:t>
      </w:r>
      <w:r w:rsidRPr="00C30B7E">
        <w:t>L.K. (Aj ty v IT), M.F. (bez organizácie)</w:t>
      </w:r>
      <w:r w:rsidR="00C30B7E">
        <w:t>, M.Z. (</w:t>
      </w:r>
      <w:r w:rsidR="00912EB7">
        <w:t xml:space="preserve">Slovak </w:t>
      </w:r>
      <w:r w:rsidR="00C30B7E">
        <w:t>Telekom), D.N. (Babička zo susedstva)</w:t>
      </w:r>
      <w:r w:rsidR="00912EB7">
        <w:t>, A. Š. (Nadácia Pontis), D.H. (Univerzita Komenského), L.G. (Nadácia Pontis)</w:t>
      </w:r>
    </w:p>
    <w:p w14:paraId="6E981D10" w14:textId="4C863190" w:rsidR="005210FB" w:rsidRPr="00C30B7E" w:rsidRDefault="005210FB" w:rsidP="005210FB">
      <w:pPr>
        <w:jc w:val="both"/>
      </w:pPr>
      <w:r w:rsidRPr="00C30B7E">
        <w:t xml:space="preserve">ZGP </w:t>
      </w:r>
      <w:r w:rsidR="00C30B7E" w:rsidRPr="00C30B7E">
        <w:t>Pomáhame príbehom 2025</w:t>
      </w:r>
      <w:r w:rsidRPr="00C30B7E">
        <w:t xml:space="preserve">: </w:t>
      </w:r>
      <w:r w:rsidR="00C30B7E" w:rsidRPr="00C30B7E">
        <w:t>G</w:t>
      </w:r>
      <w:r w:rsidRPr="00C30B7E">
        <w:t>.</w:t>
      </w:r>
      <w:r w:rsidR="00C30B7E" w:rsidRPr="00C30B7E">
        <w:t>Z</w:t>
      </w:r>
      <w:r w:rsidRPr="00C30B7E">
        <w:t>.</w:t>
      </w:r>
      <w:r w:rsidR="00C30B7E">
        <w:t xml:space="preserve"> (DáSaTo)</w:t>
      </w:r>
      <w:r w:rsidR="00C30B7E" w:rsidRPr="00C30B7E">
        <w:t xml:space="preserve">, M.M (BROZ), Z.L. </w:t>
      </w:r>
      <w:r w:rsidRPr="00C30B7E">
        <w:t>(CEEV Živica), B.H. (Nadácia Pontis)</w:t>
      </w:r>
      <w:r w:rsidR="00C30B7E" w:rsidRPr="00C30B7E">
        <w:t>, D.D. (KNB), P.D. (Rajecká Dolina</w:t>
      </w:r>
    </w:p>
    <w:p w14:paraId="0FB78278" w14:textId="77777777" w:rsidR="00430F5D" w:rsidRDefault="00430F5D" w:rsidP="00DF7BA0">
      <w:pPr>
        <w:tabs>
          <w:tab w:val="left" w:pos="7770"/>
        </w:tabs>
        <w:rPr>
          <w:rFonts w:ascii="Segoe UI" w:hAnsi="Segoe UI" w:cs="Segoe UI"/>
          <w:b/>
          <w:color w:val="2E74B5" w:themeColor="accent5" w:themeShade="BF"/>
          <w:sz w:val="28"/>
          <w:szCs w:val="28"/>
        </w:rPr>
      </w:pPr>
    </w:p>
    <w:p w14:paraId="721223DB" w14:textId="41C8DFC3" w:rsidR="009E721F" w:rsidRPr="009F4258" w:rsidRDefault="009F4258" w:rsidP="00DF7BA0">
      <w:pPr>
        <w:tabs>
          <w:tab w:val="left" w:pos="7770"/>
        </w:tabs>
        <w:rPr>
          <w:rFonts w:ascii="Segoe UI" w:hAnsi="Segoe UI" w:cs="Segoe UI"/>
          <w:b/>
          <w:bCs/>
          <w:color w:val="5B9BD5" w:themeColor="accent5"/>
          <w:sz w:val="28"/>
          <w:szCs w:val="28"/>
          <w:shd w:val="clear" w:color="auto" w:fill="FFFFFF"/>
        </w:rPr>
      </w:pPr>
      <w:r>
        <w:rPr>
          <w:rFonts w:ascii="Segoe UI" w:hAnsi="Segoe UI" w:cs="Segoe UI"/>
          <w:b/>
          <w:color w:val="2E74B5" w:themeColor="accent5" w:themeShade="BF"/>
          <w:sz w:val="28"/>
          <w:szCs w:val="28"/>
        </w:rPr>
        <w:t>FOTOGALÉRIA Z REALIZÁCIE VYBRANÝCH PROJEKTOV</w:t>
      </w:r>
      <w:r w:rsidR="009E721F">
        <w:rPr>
          <w:rFonts w:ascii="Segoe UI" w:hAnsi="Segoe UI" w:cs="Segoe UI"/>
          <w:color w:val="5B9BD5" w:themeColor="accent5"/>
          <w:sz w:val="28"/>
          <w:szCs w:val="28"/>
        </w:rPr>
        <w:t xml:space="preserve">   </w:t>
      </w:r>
      <w:r w:rsidR="00DB35D8">
        <w:rPr>
          <w:rFonts w:ascii="Segoe UI" w:hAnsi="Segoe UI" w:cs="Segoe UI"/>
          <w:color w:val="5B9BD5" w:themeColor="accent5"/>
          <w:sz w:val="28"/>
          <w:szCs w:val="28"/>
        </w:rPr>
        <w:t xml:space="preserve"> </w:t>
      </w:r>
      <w:r w:rsidR="009E721F">
        <w:rPr>
          <w:rFonts w:ascii="Segoe UI" w:hAnsi="Segoe UI" w:cs="Segoe UI"/>
          <w:color w:val="5B9BD5" w:themeColor="accent5"/>
          <w:sz w:val="28"/>
          <w:szCs w:val="28"/>
        </w:rPr>
        <w:t xml:space="preserve"> </w:t>
      </w:r>
      <w:r w:rsidR="004964D4">
        <w:rPr>
          <w:noProof/>
        </w:rPr>
        <w:t xml:space="preserve"> </w:t>
      </w:r>
      <w:r w:rsidR="00DB35D8">
        <w:rPr>
          <w:rFonts w:ascii="Segoe UI" w:hAnsi="Segoe UI" w:cs="Segoe UI"/>
          <w:color w:val="5B9BD5" w:themeColor="accent5"/>
          <w:sz w:val="28"/>
          <w:szCs w:val="28"/>
        </w:rPr>
        <w:t xml:space="preserve">    </w:t>
      </w:r>
      <w:r w:rsidR="005337E5">
        <w:rPr>
          <w:rFonts w:ascii="Segoe UI" w:hAnsi="Segoe UI" w:cs="Segoe UI"/>
          <w:color w:val="5B9BD5" w:themeColor="accent5"/>
          <w:sz w:val="28"/>
          <w:szCs w:val="28"/>
        </w:rPr>
        <w:t xml:space="preserve"> </w:t>
      </w:r>
      <w:r w:rsidR="004964D4">
        <w:rPr>
          <w:rFonts w:ascii="Segoe UI" w:hAnsi="Segoe UI" w:cs="Segoe UI"/>
          <w:color w:val="5B9BD5" w:themeColor="accent5"/>
          <w:sz w:val="28"/>
          <w:szCs w:val="28"/>
        </w:rPr>
        <w:t xml:space="preserve"> </w:t>
      </w:r>
    </w:p>
    <w:p w14:paraId="0DFAE634" w14:textId="77777777" w:rsidR="005337E5" w:rsidRDefault="00DB35D8" w:rsidP="005337E5">
      <w:pPr>
        <w:pStyle w:val="Normlnywebov"/>
        <w:rPr>
          <w:rFonts w:ascii="Segoe UI" w:hAnsi="Segoe UI" w:cs="Segoe UI"/>
          <w:color w:val="5B9BD5" w:themeColor="accent5"/>
          <w:sz w:val="28"/>
          <w:szCs w:val="28"/>
        </w:rPr>
      </w:pPr>
      <w:r>
        <w:rPr>
          <w:rFonts w:ascii="Segoe UI" w:hAnsi="Segoe UI" w:cs="Segoe UI"/>
          <w:color w:val="5B9BD5" w:themeColor="accent5"/>
          <w:sz w:val="28"/>
          <w:szCs w:val="28"/>
        </w:rPr>
        <w:t xml:space="preserve">  </w:t>
      </w:r>
    </w:p>
    <w:p w14:paraId="129B2940" w14:textId="6352092D" w:rsidR="009F4258" w:rsidRDefault="009E721F" w:rsidP="009F4258">
      <w:pPr>
        <w:pStyle w:val="Normlnywebov"/>
        <w:rPr>
          <w:rStyle w:val="eop"/>
          <w:rFonts w:ascii="Arial" w:eastAsia="Arial MT" w:hAnsi="Arial" w:cs="Arial"/>
          <w:color w:val="616263"/>
        </w:rPr>
      </w:pPr>
      <w:r w:rsidRPr="3BBB8F0F">
        <w:rPr>
          <w:rStyle w:val="normaltextrun"/>
          <w:rFonts w:ascii="Arial MT" w:hAnsi="Arial MT" w:cs="Segoe UI"/>
          <w:color w:val="616263"/>
          <w:sz w:val="20"/>
          <w:szCs w:val="20"/>
        </w:rPr>
        <w:t>Dátum vypracovania:</w:t>
      </w:r>
      <w:r w:rsidRPr="3BBB8F0F">
        <w:rPr>
          <w:rStyle w:val="tabchar"/>
          <w:rFonts w:ascii="Calibri" w:hAnsi="Calibri" w:cs="Calibri"/>
          <w:color w:val="616263"/>
          <w:sz w:val="20"/>
          <w:szCs w:val="20"/>
        </w:rPr>
        <w:t xml:space="preserve"> </w:t>
      </w:r>
      <w:r w:rsidRPr="3BBB8F0F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 </w:t>
      </w:r>
      <w:r w:rsidR="044E2893" w:rsidRPr="3BBB8F0F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05.</w:t>
      </w:r>
      <w:r w:rsidRPr="3BBB8F0F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0</w:t>
      </w:r>
      <w:r w:rsidR="75F60641" w:rsidRPr="3BBB8F0F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3</w:t>
      </w:r>
      <w:r w:rsidRPr="3BBB8F0F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. 2026</w:t>
      </w:r>
      <w:r w:rsidRPr="3BBB8F0F">
        <w:rPr>
          <w:rStyle w:val="eop"/>
          <w:rFonts w:ascii="Arial" w:eastAsia="Arial MT" w:hAnsi="Arial" w:cs="Arial"/>
          <w:color w:val="616263"/>
        </w:rPr>
        <w:t> </w:t>
      </w:r>
    </w:p>
    <w:p w14:paraId="31BCE058" w14:textId="4518755F" w:rsidR="009E721F" w:rsidRPr="009F4258" w:rsidRDefault="009E721F" w:rsidP="009F4258">
      <w:pPr>
        <w:pStyle w:val="Normlnywebov"/>
      </w:pPr>
      <w:r>
        <w:rPr>
          <w:rStyle w:val="normaltextrun"/>
          <w:rFonts w:ascii="Arial MT" w:hAnsi="Arial MT" w:cs="Segoe UI"/>
          <w:color w:val="616263"/>
          <w:sz w:val="20"/>
          <w:szCs w:val="20"/>
        </w:rPr>
        <w:t>Vypracoval:</w:t>
      </w:r>
      <w:r>
        <w:rPr>
          <w:rStyle w:val="tabchar"/>
          <w:rFonts w:ascii="Calibri" w:hAnsi="Calibri" w:cs="Calibri"/>
          <w:color w:val="616263"/>
          <w:sz w:val="20"/>
          <w:szCs w:val="20"/>
        </w:rPr>
        <w:t xml:space="preserve"> </w:t>
      </w:r>
      <w:r w:rsidR="003B3E7D" w:rsidRPr="003B3E7D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Kristína</w:t>
      </w:r>
      <w:r w:rsidR="003B3E7D" w:rsidRPr="003B3E7D">
        <w:rPr>
          <w:rStyle w:val="normaltextrun"/>
          <w:rFonts w:ascii="Arial" w:hAnsi="Arial" w:cs="Arial"/>
          <w:b/>
          <w:bCs/>
        </w:rPr>
        <w:t xml:space="preserve"> </w:t>
      </w:r>
      <w:r w:rsidR="003B3E7D" w:rsidRPr="003B3E7D"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Kriššák</w:t>
      </w:r>
      <w:r>
        <w:rPr>
          <w:rStyle w:val="normaltextrun"/>
          <w:rFonts w:ascii="Arial" w:hAnsi="Arial" w:cs="Arial"/>
          <w:b/>
          <w:bCs/>
          <w:color w:val="616263"/>
          <w:sz w:val="20"/>
          <w:szCs w:val="20"/>
        </w:rPr>
        <w:t>, programová manažérka</w:t>
      </w:r>
      <w:r>
        <w:rPr>
          <w:rStyle w:val="eop"/>
          <w:rFonts w:ascii="Arial" w:eastAsia="Arial MT" w:hAnsi="Arial" w:cs="Arial"/>
          <w:color w:val="616263"/>
        </w:rPr>
        <w:t> </w:t>
      </w:r>
    </w:p>
    <w:p w14:paraId="1866DF85" w14:textId="77777777" w:rsidR="003B3E7D" w:rsidRPr="003B3E7D" w:rsidRDefault="009E721F" w:rsidP="009E721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color w:val="0000FF"/>
          <w:sz w:val="18"/>
          <w:szCs w:val="18"/>
          <w:u w:val="single"/>
        </w:rPr>
      </w:pPr>
      <w:r>
        <w:rPr>
          <w:rStyle w:val="normaltextrun"/>
          <w:rFonts w:ascii="Arial MT" w:hAnsi="Arial MT"/>
          <w:color w:val="616263"/>
          <w:sz w:val="20"/>
          <w:szCs w:val="20"/>
          <w:shd w:val="clear" w:color="auto" w:fill="FFFFFF"/>
        </w:rPr>
        <w:t>E-mail: </w:t>
      </w:r>
      <w:r w:rsidR="003B3E7D"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  <w:fldChar w:fldCharType="begin"/>
      </w:r>
      <w:r w:rsidR="003B3E7D"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  <w:instrText>HYPERLINK "mailto:</w:instrText>
      </w:r>
      <w:r w:rsidR="003B3E7D" w:rsidRPr="003B3E7D"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  <w:instrText>kristina.krissak@nadaciapontis.sk</w:instrText>
      </w:r>
    </w:p>
    <w:p w14:paraId="1FC39945" w14:textId="0DDCEB2B" w:rsidR="009E721F" w:rsidRPr="009E721F" w:rsidRDefault="003B3E7D" w:rsidP="003B3E7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5B9BD5" w:themeColor="accent5"/>
          <w:sz w:val="28"/>
          <w:szCs w:val="28"/>
        </w:rPr>
      </w:pPr>
      <w:r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  <w:instrText>"</w:instrText>
      </w:r>
      <w:r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</w:r>
      <w:r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  <w:fldChar w:fldCharType="separate"/>
      </w:r>
      <w:r w:rsidRPr="001E04D6">
        <w:rPr>
          <w:rStyle w:val="Hypertextovprepojenie"/>
          <w:rFonts w:ascii="Arial MT" w:hAnsi="Arial MT" w:cs="Segoe UI"/>
          <w:sz w:val="20"/>
          <w:szCs w:val="20"/>
          <w:shd w:val="clear" w:color="auto" w:fill="FFFFFF"/>
        </w:rPr>
        <w:t>kristina.krissak@nadaciapontis.sk</w:t>
      </w:r>
      <w:r>
        <w:rPr>
          <w:rStyle w:val="normaltextrun"/>
          <w:rFonts w:ascii="Arial MT" w:hAnsi="Arial MT" w:cs="Segoe UI"/>
          <w:color w:val="0000FF"/>
          <w:sz w:val="20"/>
          <w:szCs w:val="20"/>
          <w:u w:val="single"/>
          <w:shd w:val="clear" w:color="auto" w:fill="FFFFFF"/>
        </w:rPr>
        <w:fldChar w:fldCharType="end"/>
      </w:r>
    </w:p>
    <w:sectPr w:rsidR="009E721F" w:rsidRPr="009E721F" w:rsidSect="003E6D78"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50760" w14:textId="77777777" w:rsidR="00220F17" w:rsidRDefault="00220F17" w:rsidP="00AD7484">
      <w:pPr>
        <w:spacing w:after="0" w:line="240" w:lineRule="auto"/>
      </w:pPr>
      <w:r>
        <w:separator/>
      </w:r>
    </w:p>
  </w:endnote>
  <w:endnote w:type="continuationSeparator" w:id="0">
    <w:p w14:paraId="45038C50" w14:textId="77777777" w:rsidR="00220F17" w:rsidRDefault="00220F17" w:rsidP="00AD7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CFC89EF" w14:paraId="3113D133" w14:textId="77777777" w:rsidTr="4CFC89EF">
      <w:trPr>
        <w:trHeight w:val="300"/>
      </w:trPr>
      <w:tc>
        <w:tcPr>
          <w:tcW w:w="3485" w:type="dxa"/>
        </w:tcPr>
        <w:p w14:paraId="5D4B19B6" w14:textId="4865ED38" w:rsidR="4CFC89EF" w:rsidRDefault="4CFC89EF" w:rsidP="4CFC89EF">
          <w:pPr>
            <w:pStyle w:val="Hlavika"/>
            <w:ind w:left="-115"/>
          </w:pPr>
        </w:p>
      </w:tc>
      <w:tc>
        <w:tcPr>
          <w:tcW w:w="3485" w:type="dxa"/>
        </w:tcPr>
        <w:p w14:paraId="7FF4A153" w14:textId="699C4410" w:rsidR="4CFC89EF" w:rsidRDefault="4CFC89EF" w:rsidP="4CFC89EF">
          <w:pPr>
            <w:pStyle w:val="Hlavika"/>
            <w:jc w:val="center"/>
          </w:pPr>
        </w:p>
      </w:tc>
      <w:tc>
        <w:tcPr>
          <w:tcW w:w="3485" w:type="dxa"/>
        </w:tcPr>
        <w:p w14:paraId="3810AF78" w14:textId="323E1970" w:rsidR="4CFC89EF" w:rsidRDefault="4CFC89EF" w:rsidP="4CFC89EF">
          <w:pPr>
            <w:pStyle w:val="Hlavika"/>
            <w:ind w:right="-115"/>
            <w:jc w:val="right"/>
          </w:pPr>
        </w:p>
      </w:tc>
    </w:tr>
  </w:tbl>
  <w:p w14:paraId="218C45EB" w14:textId="624432D2" w:rsidR="4CFC89EF" w:rsidRDefault="4CFC89EF" w:rsidP="4CFC89E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7BAD0" w14:textId="77777777" w:rsidR="00220F17" w:rsidRDefault="00220F17" w:rsidP="00AD7484">
      <w:pPr>
        <w:spacing w:after="0" w:line="240" w:lineRule="auto"/>
      </w:pPr>
      <w:r>
        <w:separator/>
      </w:r>
    </w:p>
  </w:footnote>
  <w:footnote w:type="continuationSeparator" w:id="0">
    <w:p w14:paraId="6B46C715" w14:textId="77777777" w:rsidR="00220F17" w:rsidRDefault="00220F17" w:rsidP="00AD7484">
      <w:pPr>
        <w:spacing w:after="0" w:line="240" w:lineRule="auto"/>
      </w:pPr>
      <w:r>
        <w:continuationSeparator/>
      </w:r>
    </w:p>
  </w:footnote>
  <w:footnote w:id="1">
    <w:p w14:paraId="0DD9C905" w14:textId="37DACEE2" w:rsidR="4CFC89EF" w:rsidRDefault="4CFC89EF" w:rsidP="4CFC89EF">
      <w:pPr>
        <w:pStyle w:val="Textpoznmkypodiarou"/>
      </w:pPr>
      <w:r w:rsidRPr="4CFC89EF">
        <w:rPr>
          <w:rStyle w:val="Odkaznapoznmkupodiarou"/>
        </w:rPr>
        <w:footnoteRef/>
      </w:r>
      <w:r>
        <w:t xml:space="preserve"> V roku 2024 bola schválená suma 65 000 eur, ale znížila sa v dôsledku odstúpenia dvoch prijímateľov od zmluvy.</w:t>
      </w:r>
    </w:p>
  </w:footnote>
  <w:footnote w:id="2">
    <w:p w14:paraId="21C8D467" w14:textId="1D8B18A1" w:rsidR="4CFC89EF" w:rsidRDefault="4CFC89EF" w:rsidP="4CFC89EF">
      <w:pPr>
        <w:pStyle w:val="Textpoznmkypodiarou"/>
      </w:pPr>
      <w:r w:rsidRPr="4CFC89EF">
        <w:rPr>
          <w:rStyle w:val="Odkaznapoznmkupodiarou"/>
        </w:rPr>
        <w:footnoteRef/>
      </w:r>
      <w:r>
        <w:t xml:space="preserve"> Reálne vyplatená suma grantistom bola 20 015 eur, ale dva projekty odstúpili od zmluvy a  vrátili financie</w:t>
      </w:r>
      <w:r w:rsidRPr="4CFC89EF">
        <w:rPr>
          <w:rFonts w:eastAsiaTheme="minorEastAsia"/>
        </w:rPr>
        <w:t xml:space="preserve">: STZDD25_03 – 3 500 eur , STZDD25_10 – 3 465 eur. </w:t>
      </w:r>
    </w:p>
  </w:footnote>
  <w:footnote w:id="3">
    <w:p w14:paraId="78D257D8" w14:textId="3C18FE6B" w:rsidR="4CFC89EF" w:rsidRDefault="4CFC89EF" w:rsidP="4CFC89EF">
      <w:pPr>
        <w:pStyle w:val="Textpoznmkypodiarou"/>
        <w:rPr>
          <w:lang w:val="en-US"/>
        </w:rPr>
      </w:pPr>
      <w:r w:rsidRPr="4CFC89EF">
        <w:rPr>
          <w:rStyle w:val="Odkaznapoznmkupodiarou"/>
        </w:rPr>
        <w:footnoteRef/>
      </w:r>
      <w:r>
        <w:t xml:space="preserve"> </w:t>
      </w:r>
      <w:r w:rsidRPr="4CFC89EF">
        <w:rPr>
          <w:lang w:val="en-US"/>
        </w:rPr>
        <w:t>V roku 2024 bolo schválených 14 žiadostí, ale ukončilo sa 12, lebo 2 projekty odstúpili od zmluvy počas roka 2025</w:t>
      </w:r>
    </w:p>
  </w:footnote>
  <w:footnote w:id="4">
    <w:p w14:paraId="159AEA6B" w14:textId="13695668" w:rsidR="00526044" w:rsidRPr="00526044" w:rsidRDefault="00526044">
      <w:pPr>
        <w:pStyle w:val="Textpoznmkypodiarou"/>
        <w:rPr>
          <w:lang w:val="en-US"/>
        </w:rPr>
      </w:pPr>
      <w:r>
        <w:rPr>
          <w:rStyle w:val="Odkaznapoznmkupodiarou"/>
        </w:rPr>
        <w:footnoteRef/>
      </w:r>
      <w:r>
        <w:t xml:space="preserve"> </w:t>
      </w:r>
      <w:r>
        <w:rPr>
          <w:lang w:val="en-US"/>
        </w:rPr>
        <w:t xml:space="preserve">Pôvodne schválená suma bola 65 424,05 </w:t>
      </w:r>
      <w:r w:rsidRPr="00E5017C">
        <w:rPr>
          <w:lang w:val="en-US"/>
        </w:rPr>
        <w:t>€, ale jeden projekt odstúpil ešte pre podpisom zmluvy</w:t>
      </w:r>
    </w:p>
  </w:footnote>
  <w:footnote w:id="5">
    <w:p w14:paraId="0D70966B" w14:textId="32BCCE4C" w:rsidR="0042692F" w:rsidRPr="0042692F" w:rsidRDefault="0042692F">
      <w:pPr>
        <w:pStyle w:val="Textpoznmkypodiarou"/>
        <w:rPr>
          <w:lang w:val="en-US"/>
        </w:rPr>
      </w:pPr>
      <w:r>
        <w:rPr>
          <w:rStyle w:val="Odkaznapoznmkupodiarou"/>
        </w:rPr>
        <w:footnoteRef/>
      </w:r>
      <w:r>
        <w:t xml:space="preserve"> </w:t>
      </w:r>
      <w:r>
        <w:rPr>
          <w:lang w:val="en-US"/>
        </w:rPr>
        <w:t>Pôvodne schválenych 16 projektových žiadostí, ale zmluvu podpísalo iba 15 žiadateľov, 1 odstúpil</w:t>
      </w:r>
    </w:p>
  </w:footnote>
  <w:footnote w:id="6">
    <w:p w14:paraId="57C69E4E" w14:textId="1773F3D8" w:rsidR="00E5017C" w:rsidRPr="00E5017C" w:rsidRDefault="00E5017C">
      <w:pPr>
        <w:pStyle w:val="Textpoznmkypodiarou"/>
        <w:rPr>
          <w:lang w:val="en-US"/>
        </w:rPr>
      </w:pPr>
      <w:r>
        <w:rPr>
          <w:rStyle w:val="Odkaznapoznmkupodiarou"/>
        </w:rPr>
        <w:footnoteRef/>
      </w:r>
      <w:r>
        <w:t xml:space="preserve"> </w:t>
      </w:r>
      <w:r>
        <w:rPr>
          <w:lang w:val="en-US"/>
        </w:rPr>
        <w:t xml:space="preserve">Pôvodne schválená suma 50 000 </w:t>
      </w:r>
      <w:r w:rsidRPr="00E5017C">
        <w:rPr>
          <w:lang w:val="en-US"/>
        </w:rPr>
        <w:t>€</w:t>
      </w:r>
      <w:r>
        <w:rPr>
          <w:lang w:val="en-US"/>
        </w:rPr>
        <w:t xml:space="preserve">, ale 1 projekt dodatkom znížil zazmluvnenú sumu o 2,46 </w:t>
      </w:r>
      <w:r w:rsidRPr="00E5017C">
        <w:rPr>
          <w:lang w:val="en-US"/>
        </w:rPr>
        <w:t>€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9E15C" w14:textId="77777777" w:rsidR="00A72114" w:rsidRDefault="00A72114" w:rsidP="00AD7484">
    <w:pPr>
      <w:pStyle w:val="Hlavika"/>
      <w:tabs>
        <w:tab w:val="clear" w:pos="4536"/>
        <w:tab w:val="clear" w:pos="9072"/>
        <w:tab w:val="left" w:pos="1690"/>
        <w:tab w:val="left" w:pos="3000"/>
      </w:tabs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2FC3FAF" wp14:editId="3223FC09">
              <wp:simplePos x="0" y="0"/>
              <wp:positionH relativeFrom="margin">
                <wp:posOffset>1651000</wp:posOffset>
              </wp:positionH>
              <wp:positionV relativeFrom="topMargin">
                <wp:posOffset>120650</wp:posOffset>
              </wp:positionV>
              <wp:extent cx="4546600" cy="694055"/>
              <wp:effectExtent l="0" t="0" r="6350" b="1079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46600" cy="694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49613B" w14:textId="77777777" w:rsidR="00A72114" w:rsidRPr="00912BBB" w:rsidRDefault="00A72114" w:rsidP="005B17FD">
                          <w:pPr>
                            <w:spacing w:before="10" w:line="240" w:lineRule="auto"/>
                            <w:ind w:left="20"/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VÝROČNÁ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SPRÁVA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pacing w:val="-8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O POUŽITÍ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pacing w:val="2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PROSTRIEDKOV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pacing w:val="1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ZA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pacing w:val="-8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ROK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2BBB"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 xml:space="preserve">2025 </w:t>
                          </w:r>
                        </w:p>
                        <w:p w14:paraId="4EE53F57" w14:textId="205E2851" w:rsidR="00A72114" w:rsidRPr="00912BBB" w:rsidRDefault="00A72114" w:rsidP="005B17FD">
                          <w:pPr>
                            <w:spacing w:before="10" w:line="240" w:lineRule="auto"/>
                            <w:ind w:left="20"/>
                            <w:rPr>
                              <w:rFonts w:ascii="Segoe UI" w:hAnsi="Segoe UI" w:cs="Segoe UI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912BBB">
                            <w:rPr>
                              <w:rFonts w:ascii="Segoe UI" w:hAnsi="Segoe UI" w:cs="Segoe UI"/>
                              <w:color w:val="000000" w:themeColor="text1"/>
                              <w:sz w:val="24"/>
                              <w:szCs w:val="24"/>
                            </w:rPr>
                            <w:t xml:space="preserve">                                  Nadačný fond </w:t>
                          </w:r>
                          <w:r w:rsidR="0044036D">
                            <w:rPr>
                              <w:rFonts w:ascii="Segoe UI" w:hAnsi="Segoe UI" w:cs="Segoe UI"/>
                              <w:color w:val="000000" w:themeColor="text1"/>
                              <w:sz w:val="24"/>
                              <w:szCs w:val="24"/>
                            </w:rPr>
                            <w:t>Telekom pri</w:t>
                          </w:r>
                          <w:r w:rsidRPr="00912BBB">
                            <w:rPr>
                              <w:rFonts w:ascii="Segoe UI" w:hAnsi="Segoe UI" w:cs="Segoe UI"/>
                              <w:color w:val="000000" w:themeColor="text1"/>
                              <w:sz w:val="24"/>
                              <w:szCs w:val="24"/>
                            </w:rPr>
                            <w:t> Nadácii Pontis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FC3FA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0pt;margin-top:9.5pt;width:358pt;height:54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" filled="f" stroked="f">
              <v:textbox inset="0,0,0,0">
                <w:txbxContent>
                  <w:p w14:paraId="5C49613B" w14:textId="77777777" w:rsidR="00A72114" w:rsidRPr="00912BBB" w:rsidRDefault="00A72114" w:rsidP="005B17FD">
                    <w:pPr>
                      <w:spacing w:before="10" w:line="240" w:lineRule="auto"/>
                      <w:ind w:left="20"/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</w:pP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>VÝROČNÁ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pacing w:val="-2"/>
                        <w:sz w:val="24"/>
                        <w:szCs w:val="24"/>
                      </w:rPr>
                      <w:t xml:space="preserve"> 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>SPRÁVA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pacing w:val="-8"/>
                        <w:sz w:val="24"/>
                        <w:szCs w:val="24"/>
                      </w:rPr>
                      <w:t xml:space="preserve"> 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>O POUŽITÍ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pacing w:val="2"/>
                        <w:sz w:val="24"/>
                        <w:szCs w:val="24"/>
                      </w:rPr>
                      <w:t xml:space="preserve"> 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>PROSTRIEDKOV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pacing w:val="1"/>
                        <w:sz w:val="24"/>
                        <w:szCs w:val="24"/>
                      </w:rPr>
                      <w:t xml:space="preserve"> 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>ZA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pacing w:val="-8"/>
                        <w:sz w:val="24"/>
                        <w:szCs w:val="24"/>
                      </w:rPr>
                      <w:t xml:space="preserve"> 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>ROK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pacing w:val="-1"/>
                        <w:sz w:val="24"/>
                        <w:szCs w:val="24"/>
                      </w:rPr>
                      <w:t xml:space="preserve"> </w:t>
                    </w:r>
                    <w:r w:rsidRPr="00912BBB"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  <w:t xml:space="preserve">2025 </w:t>
                    </w:r>
                  </w:p>
                  <w:p w14:paraId="4EE53F57" w14:textId="205E2851" w:rsidR="00A72114" w:rsidRPr="00912BBB" w:rsidRDefault="00A72114" w:rsidP="005B17FD">
                    <w:pPr>
                      <w:spacing w:before="10" w:line="240" w:lineRule="auto"/>
                      <w:ind w:left="20"/>
                      <w:rPr>
                        <w:rFonts w:ascii="Segoe UI" w:hAnsi="Segoe UI" w:cs="Segoe UI"/>
                        <w:b/>
                        <w:color w:val="000000" w:themeColor="text1"/>
                        <w:sz w:val="24"/>
                        <w:szCs w:val="24"/>
                      </w:rPr>
                    </w:pPr>
                    <w:r w:rsidRPr="00912BBB">
                      <w:rPr>
                        <w:rFonts w:ascii="Segoe UI" w:hAnsi="Segoe UI" w:cs="Segoe UI"/>
                        <w:color w:val="000000" w:themeColor="text1"/>
                        <w:sz w:val="24"/>
                        <w:szCs w:val="24"/>
                      </w:rPr>
                      <w:t xml:space="preserve">                                  Nadačný fond </w:t>
                    </w:r>
                    <w:r w:rsidR="0044036D">
                      <w:rPr>
                        <w:rFonts w:ascii="Segoe UI" w:hAnsi="Segoe UI" w:cs="Segoe UI"/>
                        <w:color w:val="000000" w:themeColor="text1"/>
                        <w:sz w:val="24"/>
                        <w:szCs w:val="24"/>
                      </w:rPr>
                      <w:t>Telekom pri</w:t>
                    </w:r>
                    <w:r w:rsidRPr="00912BBB">
                      <w:rPr>
                        <w:rFonts w:ascii="Segoe UI" w:hAnsi="Segoe UI" w:cs="Segoe UI"/>
                        <w:color w:val="000000" w:themeColor="text1"/>
                        <w:sz w:val="24"/>
                        <w:szCs w:val="24"/>
                      </w:rPr>
                      <w:t> Nadácii Pontis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32B4367D" wp14:editId="07777777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41260" cy="756285"/>
          <wp:effectExtent l="0" t="0" r="254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756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ab/>
    </w:r>
    <w:r>
      <w:tab/>
    </w:r>
  </w:p>
  <w:p w14:paraId="62EBF3C5" w14:textId="77777777" w:rsidR="00A72114" w:rsidRDefault="00A72114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484"/>
    <w:rsid w:val="00006AC9"/>
    <w:rsid w:val="00055C02"/>
    <w:rsid w:val="000945A1"/>
    <w:rsid w:val="000C3391"/>
    <w:rsid w:val="000C77DA"/>
    <w:rsid w:val="000F1ACA"/>
    <w:rsid w:val="00101491"/>
    <w:rsid w:val="00135CA1"/>
    <w:rsid w:val="00181796"/>
    <w:rsid w:val="0018309F"/>
    <w:rsid w:val="0019E589"/>
    <w:rsid w:val="0021284A"/>
    <w:rsid w:val="002133E6"/>
    <w:rsid w:val="00220F17"/>
    <w:rsid w:val="00221A69"/>
    <w:rsid w:val="002252B4"/>
    <w:rsid w:val="00231D94"/>
    <w:rsid w:val="00292396"/>
    <w:rsid w:val="002C0E98"/>
    <w:rsid w:val="002E65A1"/>
    <w:rsid w:val="002E760D"/>
    <w:rsid w:val="002EA487"/>
    <w:rsid w:val="002EDA2E"/>
    <w:rsid w:val="003253D3"/>
    <w:rsid w:val="00371994"/>
    <w:rsid w:val="00374156"/>
    <w:rsid w:val="003A0756"/>
    <w:rsid w:val="003B00CF"/>
    <w:rsid w:val="003B3E7D"/>
    <w:rsid w:val="003E6D78"/>
    <w:rsid w:val="003F23B7"/>
    <w:rsid w:val="0042692F"/>
    <w:rsid w:val="00430F5D"/>
    <w:rsid w:val="0044036D"/>
    <w:rsid w:val="00440947"/>
    <w:rsid w:val="00462EFF"/>
    <w:rsid w:val="00490EB0"/>
    <w:rsid w:val="00495B7A"/>
    <w:rsid w:val="004964D4"/>
    <w:rsid w:val="004B3F0A"/>
    <w:rsid w:val="004C54FB"/>
    <w:rsid w:val="0050107A"/>
    <w:rsid w:val="00511000"/>
    <w:rsid w:val="00516904"/>
    <w:rsid w:val="005210FB"/>
    <w:rsid w:val="00526044"/>
    <w:rsid w:val="005337E5"/>
    <w:rsid w:val="0053638D"/>
    <w:rsid w:val="00541F53"/>
    <w:rsid w:val="005471A8"/>
    <w:rsid w:val="00584B6A"/>
    <w:rsid w:val="005908D1"/>
    <w:rsid w:val="005B17FD"/>
    <w:rsid w:val="005C34DD"/>
    <w:rsid w:val="006308ED"/>
    <w:rsid w:val="00665273"/>
    <w:rsid w:val="00666A01"/>
    <w:rsid w:val="0067733E"/>
    <w:rsid w:val="006800BA"/>
    <w:rsid w:val="006919F2"/>
    <w:rsid w:val="0069632A"/>
    <w:rsid w:val="006974A2"/>
    <w:rsid w:val="006A7C0A"/>
    <w:rsid w:val="006D1C48"/>
    <w:rsid w:val="006D7692"/>
    <w:rsid w:val="006E5D22"/>
    <w:rsid w:val="0070313E"/>
    <w:rsid w:val="007441FE"/>
    <w:rsid w:val="00761FA1"/>
    <w:rsid w:val="007711A7"/>
    <w:rsid w:val="00795345"/>
    <w:rsid w:val="007D50EE"/>
    <w:rsid w:val="007F449B"/>
    <w:rsid w:val="00800BCB"/>
    <w:rsid w:val="00817990"/>
    <w:rsid w:val="00825A3B"/>
    <w:rsid w:val="008334A6"/>
    <w:rsid w:val="008375D8"/>
    <w:rsid w:val="00855C0D"/>
    <w:rsid w:val="008749CB"/>
    <w:rsid w:val="00912B17"/>
    <w:rsid w:val="00912BBB"/>
    <w:rsid w:val="00912EB7"/>
    <w:rsid w:val="009429C1"/>
    <w:rsid w:val="00950A93"/>
    <w:rsid w:val="00964362"/>
    <w:rsid w:val="009856C2"/>
    <w:rsid w:val="009B5DB2"/>
    <w:rsid w:val="009E6149"/>
    <w:rsid w:val="009E721F"/>
    <w:rsid w:val="009F4258"/>
    <w:rsid w:val="00A03B02"/>
    <w:rsid w:val="00A14E97"/>
    <w:rsid w:val="00A23342"/>
    <w:rsid w:val="00A72114"/>
    <w:rsid w:val="00A81CF2"/>
    <w:rsid w:val="00A8602B"/>
    <w:rsid w:val="00AA0107"/>
    <w:rsid w:val="00AA2B00"/>
    <w:rsid w:val="00AB0182"/>
    <w:rsid w:val="00AB0E03"/>
    <w:rsid w:val="00AB23A6"/>
    <w:rsid w:val="00AB687F"/>
    <w:rsid w:val="00AB928C"/>
    <w:rsid w:val="00AD0221"/>
    <w:rsid w:val="00AD1665"/>
    <w:rsid w:val="00AD7484"/>
    <w:rsid w:val="00AE0AC3"/>
    <w:rsid w:val="00B00E43"/>
    <w:rsid w:val="00B34BD2"/>
    <w:rsid w:val="00B507F8"/>
    <w:rsid w:val="00B52E57"/>
    <w:rsid w:val="00B7723B"/>
    <w:rsid w:val="00BC3091"/>
    <w:rsid w:val="00C0635F"/>
    <w:rsid w:val="00C17C8B"/>
    <w:rsid w:val="00C30B7E"/>
    <w:rsid w:val="00C3223A"/>
    <w:rsid w:val="00C716C4"/>
    <w:rsid w:val="00CA5E57"/>
    <w:rsid w:val="00CC6E7F"/>
    <w:rsid w:val="00D01A54"/>
    <w:rsid w:val="00D47B20"/>
    <w:rsid w:val="00D86609"/>
    <w:rsid w:val="00DB35D8"/>
    <w:rsid w:val="00DE184D"/>
    <w:rsid w:val="00DE48EB"/>
    <w:rsid w:val="00DF2816"/>
    <w:rsid w:val="00DF6E06"/>
    <w:rsid w:val="00DF7BA0"/>
    <w:rsid w:val="00E106FD"/>
    <w:rsid w:val="00E15A30"/>
    <w:rsid w:val="00E5017C"/>
    <w:rsid w:val="00E56C7E"/>
    <w:rsid w:val="00E64760"/>
    <w:rsid w:val="00E673B3"/>
    <w:rsid w:val="00E83758"/>
    <w:rsid w:val="00E8511A"/>
    <w:rsid w:val="00E85E8B"/>
    <w:rsid w:val="00E936F4"/>
    <w:rsid w:val="00EB1530"/>
    <w:rsid w:val="00EB6A8B"/>
    <w:rsid w:val="00EE2C04"/>
    <w:rsid w:val="00EE540A"/>
    <w:rsid w:val="00F26E92"/>
    <w:rsid w:val="00F5180D"/>
    <w:rsid w:val="00F638B5"/>
    <w:rsid w:val="00FA3469"/>
    <w:rsid w:val="00FA7532"/>
    <w:rsid w:val="01788770"/>
    <w:rsid w:val="0184E33F"/>
    <w:rsid w:val="01F510B8"/>
    <w:rsid w:val="02398076"/>
    <w:rsid w:val="024044C2"/>
    <w:rsid w:val="02DA06CA"/>
    <w:rsid w:val="035252CE"/>
    <w:rsid w:val="036F27EF"/>
    <w:rsid w:val="03C2CD67"/>
    <w:rsid w:val="03E7927E"/>
    <w:rsid w:val="0430F408"/>
    <w:rsid w:val="044E2893"/>
    <w:rsid w:val="0452489A"/>
    <w:rsid w:val="04A949A4"/>
    <w:rsid w:val="053809A0"/>
    <w:rsid w:val="05477318"/>
    <w:rsid w:val="056C87BE"/>
    <w:rsid w:val="05D22A97"/>
    <w:rsid w:val="05D84820"/>
    <w:rsid w:val="06A3948C"/>
    <w:rsid w:val="0785025D"/>
    <w:rsid w:val="085C805B"/>
    <w:rsid w:val="086DBCF5"/>
    <w:rsid w:val="08D06103"/>
    <w:rsid w:val="08F60AA9"/>
    <w:rsid w:val="098DE946"/>
    <w:rsid w:val="0A0E5127"/>
    <w:rsid w:val="0A4802EA"/>
    <w:rsid w:val="0B1CF0C1"/>
    <w:rsid w:val="0B6C848F"/>
    <w:rsid w:val="0C3CC545"/>
    <w:rsid w:val="0CB2CC50"/>
    <w:rsid w:val="0CCD29FE"/>
    <w:rsid w:val="0D2F17D4"/>
    <w:rsid w:val="0DC1A011"/>
    <w:rsid w:val="0DCE39A1"/>
    <w:rsid w:val="0E4A63DB"/>
    <w:rsid w:val="0EE5E5DA"/>
    <w:rsid w:val="0F006B55"/>
    <w:rsid w:val="0F2BA4CA"/>
    <w:rsid w:val="10899F67"/>
    <w:rsid w:val="111D4274"/>
    <w:rsid w:val="11D63D57"/>
    <w:rsid w:val="11ECC58E"/>
    <w:rsid w:val="129446EF"/>
    <w:rsid w:val="12EA2DD5"/>
    <w:rsid w:val="13554DB1"/>
    <w:rsid w:val="135E5686"/>
    <w:rsid w:val="143E6B44"/>
    <w:rsid w:val="144F0072"/>
    <w:rsid w:val="146B0559"/>
    <w:rsid w:val="147F03AE"/>
    <w:rsid w:val="14F29DDC"/>
    <w:rsid w:val="151B1ED6"/>
    <w:rsid w:val="157FE97B"/>
    <w:rsid w:val="1590A800"/>
    <w:rsid w:val="15A0F7D6"/>
    <w:rsid w:val="15D4732E"/>
    <w:rsid w:val="1613673B"/>
    <w:rsid w:val="18ADE9E5"/>
    <w:rsid w:val="18F6EDFB"/>
    <w:rsid w:val="190D74FF"/>
    <w:rsid w:val="19239472"/>
    <w:rsid w:val="19A5692C"/>
    <w:rsid w:val="19B983FC"/>
    <w:rsid w:val="19C0B4E4"/>
    <w:rsid w:val="1A201BAC"/>
    <w:rsid w:val="1A3663E1"/>
    <w:rsid w:val="1A64578D"/>
    <w:rsid w:val="1A6A4637"/>
    <w:rsid w:val="1B47C25F"/>
    <w:rsid w:val="1BE9F659"/>
    <w:rsid w:val="1BED557E"/>
    <w:rsid w:val="1C2C2265"/>
    <w:rsid w:val="1C572F0B"/>
    <w:rsid w:val="1CEEC7D9"/>
    <w:rsid w:val="1CF15239"/>
    <w:rsid w:val="1D020F80"/>
    <w:rsid w:val="1D496321"/>
    <w:rsid w:val="1D4AB6EA"/>
    <w:rsid w:val="1D7777E1"/>
    <w:rsid w:val="1D79D069"/>
    <w:rsid w:val="1DA1B96C"/>
    <w:rsid w:val="1E1C3836"/>
    <w:rsid w:val="1E6AFCE7"/>
    <w:rsid w:val="1E6C51BF"/>
    <w:rsid w:val="1EC23FB0"/>
    <w:rsid w:val="1EF0C3C8"/>
    <w:rsid w:val="1F135AD2"/>
    <w:rsid w:val="1F25D692"/>
    <w:rsid w:val="1F8E1938"/>
    <w:rsid w:val="1FD03020"/>
    <w:rsid w:val="1FDFCA53"/>
    <w:rsid w:val="1FFC2257"/>
    <w:rsid w:val="2022570C"/>
    <w:rsid w:val="2067B8C0"/>
    <w:rsid w:val="207DCD46"/>
    <w:rsid w:val="20B43EA9"/>
    <w:rsid w:val="2185C1D6"/>
    <w:rsid w:val="222DDF0E"/>
    <w:rsid w:val="2253DA61"/>
    <w:rsid w:val="22832BFE"/>
    <w:rsid w:val="22D07BDB"/>
    <w:rsid w:val="2303440F"/>
    <w:rsid w:val="2317C16D"/>
    <w:rsid w:val="237E2AFE"/>
    <w:rsid w:val="238740A5"/>
    <w:rsid w:val="238B6192"/>
    <w:rsid w:val="239741FE"/>
    <w:rsid w:val="23B3C45A"/>
    <w:rsid w:val="2417EA72"/>
    <w:rsid w:val="245131BA"/>
    <w:rsid w:val="246A1D8C"/>
    <w:rsid w:val="24C14BE8"/>
    <w:rsid w:val="24D4A451"/>
    <w:rsid w:val="24DB368D"/>
    <w:rsid w:val="25D2B81C"/>
    <w:rsid w:val="260E77D0"/>
    <w:rsid w:val="262D088C"/>
    <w:rsid w:val="26737171"/>
    <w:rsid w:val="268AD58F"/>
    <w:rsid w:val="27226C23"/>
    <w:rsid w:val="273873D3"/>
    <w:rsid w:val="277D8B69"/>
    <w:rsid w:val="27F5955E"/>
    <w:rsid w:val="2826389F"/>
    <w:rsid w:val="28455FBF"/>
    <w:rsid w:val="28B898C0"/>
    <w:rsid w:val="28D75D0E"/>
    <w:rsid w:val="2923B887"/>
    <w:rsid w:val="293ABF99"/>
    <w:rsid w:val="2A7466A8"/>
    <w:rsid w:val="2AB670D5"/>
    <w:rsid w:val="2B5A1439"/>
    <w:rsid w:val="2B9B8095"/>
    <w:rsid w:val="2BEB7575"/>
    <w:rsid w:val="2C302AC5"/>
    <w:rsid w:val="2D29CB02"/>
    <w:rsid w:val="2DCDE628"/>
    <w:rsid w:val="2EB0464D"/>
    <w:rsid w:val="2EF66678"/>
    <w:rsid w:val="2F61C004"/>
    <w:rsid w:val="2F69ED73"/>
    <w:rsid w:val="300C5737"/>
    <w:rsid w:val="30128A70"/>
    <w:rsid w:val="3026C242"/>
    <w:rsid w:val="305DA480"/>
    <w:rsid w:val="30E712CB"/>
    <w:rsid w:val="3149212F"/>
    <w:rsid w:val="3203D664"/>
    <w:rsid w:val="32380CA6"/>
    <w:rsid w:val="341B4394"/>
    <w:rsid w:val="3439EB1A"/>
    <w:rsid w:val="3485B4AA"/>
    <w:rsid w:val="34B08504"/>
    <w:rsid w:val="34D4D30B"/>
    <w:rsid w:val="353FCEBF"/>
    <w:rsid w:val="3598BCA7"/>
    <w:rsid w:val="35DA8833"/>
    <w:rsid w:val="35E59668"/>
    <w:rsid w:val="35E6AC51"/>
    <w:rsid w:val="36235DAF"/>
    <w:rsid w:val="3693EC56"/>
    <w:rsid w:val="370B6CEC"/>
    <w:rsid w:val="374128C4"/>
    <w:rsid w:val="37CBD26B"/>
    <w:rsid w:val="37D66247"/>
    <w:rsid w:val="37E2081D"/>
    <w:rsid w:val="3828644A"/>
    <w:rsid w:val="382E0393"/>
    <w:rsid w:val="3857443D"/>
    <w:rsid w:val="38718E8F"/>
    <w:rsid w:val="388F2CE5"/>
    <w:rsid w:val="38BAB5E4"/>
    <w:rsid w:val="3A7B2D72"/>
    <w:rsid w:val="3AA6AAFD"/>
    <w:rsid w:val="3AB4223B"/>
    <w:rsid w:val="3B200583"/>
    <w:rsid w:val="3BBB8F0F"/>
    <w:rsid w:val="3BF5190B"/>
    <w:rsid w:val="3BF7E8A9"/>
    <w:rsid w:val="3C9FC52A"/>
    <w:rsid w:val="3CB85C79"/>
    <w:rsid w:val="3CF1EA80"/>
    <w:rsid w:val="3D173550"/>
    <w:rsid w:val="3D94F317"/>
    <w:rsid w:val="3D97642D"/>
    <w:rsid w:val="3E8A7E5D"/>
    <w:rsid w:val="3EB644B3"/>
    <w:rsid w:val="3EB86B2F"/>
    <w:rsid w:val="3F117886"/>
    <w:rsid w:val="3F6CA6ED"/>
    <w:rsid w:val="4008041C"/>
    <w:rsid w:val="404DE82C"/>
    <w:rsid w:val="41233EF8"/>
    <w:rsid w:val="41537859"/>
    <w:rsid w:val="41723B44"/>
    <w:rsid w:val="4202F747"/>
    <w:rsid w:val="425AB2D8"/>
    <w:rsid w:val="4275257D"/>
    <w:rsid w:val="42945E62"/>
    <w:rsid w:val="42C1C425"/>
    <w:rsid w:val="42C4E851"/>
    <w:rsid w:val="42CBA4D2"/>
    <w:rsid w:val="432889F2"/>
    <w:rsid w:val="442F6EEB"/>
    <w:rsid w:val="44334A68"/>
    <w:rsid w:val="443BE292"/>
    <w:rsid w:val="44FC7249"/>
    <w:rsid w:val="455488DF"/>
    <w:rsid w:val="45635026"/>
    <w:rsid w:val="45EDAB97"/>
    <w:rsid w:val="45F84457"/>
    <w:rsid w:val="4663AE22"/>
    <w:rsid w:val="469BBBDE"/>
    <w:rsid w:val="46B19B69"/>
    <w:rsid w:val="46F05C26"/>
    <w:rsid w:val="471354CB"/>
    <w:rsid w:val="472A2F79"/>
    <w:rsid w:val="477DDE2F"/>
    <w:rsid w:val="480B57B7"/>
    <w:rsid w:val="484FC2B8"/>
    <w:rsid w:val="4860C8A2"/>
    <w:rsid w:val="487F352E"/>
    <w:rsid w:val="49368C8D"/>
    <w:rsid w:val="495BFCBF"/>
    <w:rsid w:val="49827553"/>
    <w:rsid w:val="498F2E4D"/>
    <w:rsid w:val="4A5AF272"/>
    <w:rsid w:val="4A900FE1"/>
    <w:rsid w:val="4ABE4A45"/>
    <w:rsid w:val="4B5C1EE4"/>
    <w:rsid w:val="4BC777F3"/>
    <w:rsid w:val="4C91CEB9"/>
    <w:rsid w:val="4CFC89EF"/>
    <w:rsid w:val="4D12CFCA"/>
    <w:rsid w:val="4D491E6F"/>
    <w:rsid w:val="4D8B7B50"/>
    <w:rsid w:val="4DFB3B09"/>
    <w:rsid w:val="4E611326"/>
    <w:rsid w:val="4E61A864"/>
    <w:rsid w:val="4E9318CF"/>
    <w:rsid w:val="4EA7FCD6"/>
    <w:rsid w:val="4F63625E"/>
    <w:rsid w:val="4F9D575F"/>
    <w:rsid w:val="4FA909BB"/>
    <w:rsid w:val="4FAF645F"/>
    <w:rsid w:val="4FB37DDF"/>
    <w:rsid w:val="4FD6051B"/>
    <w:rsid w:val="5009D235"/>
    <w:rsid w:val="50ABE0F1"/>
    <w:rsid w:val="50D225D6"/>
    <w:rsid w:val="519AFA5A"/>
    <w:rsid w:val="520CCCC2"/>
    <w:rsid w:val="5230F746"/>
    <w:rsid w:val="52441465"/>
    <w:rsid w:val="524D39B2"/>
    <w:rsid w:val="525DA408"/>
    <w:rsid w:val="52A2C7AE"/>
    <w:rsid w:val="52B8059F"/>
    <w:rsid w:val="536C01E9"/>
    <w:rsid w:val="5421F619"/>
    <w:rsid w:val="5470F573"/>
    <w:rsid w:val="547DB54E"/>
    <w:rsid w:val="54AD68A8"/>
    <w:rsid w:val="54F45165"/>
    <w:rsid w:val="54F812B7"/>
    <w:rsid w:val="552A369D"/>
    <w:rsid w:val="5534BA0A"/>
    <w:rsid w:val="556AAFB7"/>
    <w:rsid w:val="55C4E30D"/>
    <w:rsid w:val="564C0F15"/>
    <w:rsid w:val="56D8B145"/>
    <w:rsid w:val="5843A6ED"/>
    <w:rsid w:val="5847B8BD"/>
    <w:rsid w:val="589D74A6"/>
    <w:rsid w:val="5947E3C9"/>
    <w:rsid w:val="59A18A9B"/>
    <w:rsid w:val="59B9F1C9"/>
    <w:rsid w:val="59E70956"/>
    <w:rsid w:val="5A32194F"/>
    <w:rsid w:val="5A6A2FB9"/>
    <w:rsid w:val="5A878C9B"/>
    <w:rsid w:val="5B2C1214"/>
    <w:rsid w:val="5B5A88B5"/>
    <w:rsid w:val="5BC30F8D"/>
    <w:rsid w:val="5BD13D1C"/>
    <w:rsid w:val="5C1CA176"/>
    <w:rsid w:val="5CB0F2A4"/>
    <w:rsid w:val="5CC05E16"/>
    <w:rsid w:val="5D08BC01"/>
    <w:rsid w:val="5DEEA3D4"/>
    <w:rsid w:val="5E09DD6D"/>
    <w:rsid w:val="5E54DC2C"/>
    <w:rsid w:val="5ECCFE05"/>
    <w:rsid w:val="5FB49C4B"/>
    <w:rsid w:val="60243E05"/>
    <w:rsid w:val="60376C61"/>
    <w:rsid w:val="604FA43C"/>
    <w:rsid w:val="60824BBD"/>
    <w:rsid w:val="60CA2C3A"/>
    <w:rsid w:val="60E9A460"/>
    <w:rsid w:val="61BB3136"/>
    <w:rsid w:val="61D8262B"/>
    <w:rsid w:val="6201F6A3"/>
    <w:rsid w:val="620DA5F4"/>
    <w:rsid w:val="6213CD88"/>
    <w:rsid w:val="625FD663"/>
    <w:rsid w:val="62733199"/>
    <w:rsid w:val="6280B580"/>
    <w:rsid w:val="632626F3"/>
    <w:rsid w:val="6346B1B8"/>
    <w:rsid w:val="637FEEF5"/>
    <w:rsid w:val="63BE9031"/>
    <w:rsid w:val="63BEDE9D"/>
    <w:rsid w:val="63EA876D"/>
    <w:rsid w:val="6400A658"/>
    <w:rsid w:val="643E4E7A"/>
    <w:rsid w:val="6458E486"/>
    <w:rsid w:val="6472E063"/>
    <w:rsid w:val="648D4988"/>
    <w:rsid w:val="65030650"/>
    <w:rsid w:val="655958F1"/>
    <w:rsid w:val="65A2AB80"/>
    <w:rsid w:val="65CC2564"/>
    <w:rsid w:val="665A992B"/>
    <w:rsid w:val="666C57A4"/>
    <w:rsid w:val="669838FF"/>
    <w:rsid w:val="66C22C17"/>
    <w:rsid w:val="66E80445"/>
    <w:rsid w:val="67871980"/>
    <w:rsid w:val="687B9F9D"/>
    <w:rsid w:val="68875955"/>
    <w:rsid w:val="689BEDC1"/>
    <w:rsid w:val="69273AC4"/>
    <w:rsid w:val="69291A8C"/>
    <w:rsid w:val="69D16470"/>
    <w:rsid w:val="6A290DAB"/>
    <w:rsid w:val="6A467E48"/>
    <w:rsid w:val="6A57A924"/>
    <w:rsid w:val="6ABD1447"/>
    <w:rsid w:val="6ACC40C5"/>
    <w:rsid w:val="6AF8E79E"/>
    <w:rsid w:val="6B345B88"/>
    <w:rsid w:val="6BC3A4CE"/>
    <w:rsid w:val="6BF46CAC"/>
    <w:rsid w:val="6C0B3B4E"/>
    <w:rsid w:val="6C9387CF"/>
    <w:rsid w:val="6D79F305"/>
    <w:rsid w:val="6D8EEEAA"/>
    <w:rsid w:val="6D9A35FF"/>
    <w:rsid w:val="6E403297"/>
    <w:rsid w:val="6E6521EE"/>
    <w:rsid w:val="6E9FA5C5"/>
    <w:rsid w:val="6EC38803"/>
    <w:rsid w:val="6F40BB74"/>
    <w:rsid w:val="6F4334DE"/>
    <w:rsid w:val="6FAF2B7D"/>
    <w:rsid w:val="6FC55BA2"/>
    <w:rsid w:val="6FE94B99"/>
    <w:rsid w:val="7030B6DF"/>
    <w:rsid w:val="70ABF506"/>
    <w:rsid w:val="7114385C"/>
    <w:rsid w:val="718C528B"/>
    <w:rsid w:val="71B14647"/>
    <w:rsid w:val="71F75A8C"/>
    <w:rsid w:val="724795A0"/>
    <w:rsid w:val="727797FC"/>
    <w:rsid w:val="72B451AF"/>
    <w:rsid w:val="72C78EF6"/>
    <w:rsid w:val="72E484BA"/>
    <w:rsid w:val="733CCE2E"/>
    <w:rsid w:val="7360153E"/>
    <w:rsid w:val="745352CA"/>
    <w:rsid w:val="747B6DAC"/>
    <w:rsid w:val="7482ECD7"/>
    <w:rsid w:val="7488BD7D"/>
    <w:rsid w:val="749950E3"/>
    <w:rsid w:val="7517783D"/>
    <w:rsid w:val="7556A31A"/>
    <w:rsid w:val="75F60641"/>
    <w:rsid w:val="76451545"/>
    <w:rsid w:val="764746BB"/>
    <w:rsid w:val="765B11A4"/>
    <w:rsid w:val="76FF3F9A"/>
    <w:rsid w:val="77038EBE"/>
    <w:rsid w:val="7847B072"/>
    <w:rsid w:val="78DB15B4"/>
    <w:rsid w:val="78FEAC13"/>
    <w:rsid w:val="793669E8"/>
    <w:rsid w:val="799CC810"/>
    <w:rsid w:val="799FA16F"/>
    <w:rsid w:val="79A34A46"/>
    <w:rsid w:val="7A2B2D79"/>
    <w:rsid w:val="7A64B4BF"/>
    <w:rsid w:val="7B09C0F5"/>
    <w:rsid w:val="7B138689"/>
    <w:rsid w:val="7B27E4AB"/>
    <w:rsid w:val="7B832E6F"/>
    <w:rsid w:val="7C5FACE6"/>
    <w:rsid w:val="7C7E02C0"/>
    <w:rsid w:val="7D1D8231"/>
    <w:rsid w:val="7D40D55F"/>
    <w:rsid w:val="7D5BB53C"/>
    <w:rsid w:val="7DA02B72"/>
    <w:rsid w:val="7DC37C8B"/>
    <w:rsid w:val="7EB0D48D"/>
    <w:rsid w:val="7EBFAAC1"/>
    <w:rsid w:val="7EE2760F"/>
    <w:rsid w:val="7F36667B"/>
    <w:rsid w:val="7FB6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47FC4F"/>
  <w15:chartTrackingRefBased/>
  <w15:docId w15:val="{E71A23D6-2433-4A35-A108-99DB93BB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F4258"/>
  </w:style>
  <w:style w:type="paragraph" w:styleId="Nadpis1">
    <w:name w:val="heading 1"/>
    <w:basedOn w:val="Normlny"/>
    <w:link w:val="Nadpis1Char"/>
    <w:uiPriority w:val="1"/>
    <w:qFormat/>
    <w:rsid w:val="00855C0D"/>
    <w:pPr>
      <w:widowControl w:val="0"/>
      <w:autoSpaceDE w:val="0"/>
      <w:autoSpaceDN w:val="0"/>
      <w:spacing w:before="18" w:after="0" w:line="240" w:lineRule="auto"/>
      <w:ind w:left="133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D74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D7484"/>
  </w:style>
  <w:style w:type="paragraph" w:styleId="Pta">
    <w:name w:val="footer"/>
    <w:basedOn w:val="Normlny"/>
    <w:link w:val="PtaChar"/>
    <w:uiPriority w:val="99"/>
    <w:unhideWhenUsed/>
    <w:rsid w:val="00AD74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D7484"/>
  </w:style>
  <w:style w:type="character" w:customStyle="1" w:styleId="Nadpis1Char">
    <w:name w:val="Nadpis 1 Char"/>
    <w:basedOn w:val="Predvolenpsmoodseku"/>
    <w:link w:val="Nadpis1"/>
    <w:uiPriority w:val="1"/>
    <w:rsid w:val="00855C0D"/>
    <w:rPr>
      <w:rFonts w:ascii="Arial" w:eastAsia="Arial" w:hAnsi="Arial" w:cs="Arial"/>
      <w:b/>
      <w:bCs/>
      <w:sz w:val="28"/>
      <w:szCs w:val="28"/>
    </w:rPr>
  </w:style>
  <w:style w:type="paragraph" w:styleId="Zkladntext">
    <w:name w:val="Body Text"/>
    <w:basedOn w:val="Normlny"/>
    <w:link w:val="ZkladntextChar"/>
    <w:uiPriority w:val="1"/>
    <w:qFormat/>
    <w:rsid w:val="00855C0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uiPriority w:val="1"/>
    <w:rsid w:val="00855C0D"/>
    <w:rPr>
      <w:rFonts w:ascii="Arial MT" w:eastAsia="Arial MT" w:hAnsi="Arial MT" w:cs="Arial MT"/>
      <w:sz w:val="20"/>
      <w:szCs w:val="20"/>
    </w:rPr>
  </w:style>
  <w:style w:type="table" w:styleId="Mriekatabuky">
    <w:name w:val="Table Grid"/>
    <w:basedOn w:val="Normlnatabuka"/>
    <w:uiPriority w:val="39"/>
    <w:rsid w:val="00AB0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ukasmriekou4zvraznenie5">
    <w:name w:val="Grid Table 4 Accent 5"/>
    <w:basedOn w:val="Normlnatabuka"/>
    <w:uiPriority w:val="49"/>
    <w:rsid w:val="00AB0E0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paragraph">
    <w:name w:val="paragraph"/>
    <w:basedOn w:val="Normlny"/>
    <w:rsid w:val="00A03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ormaltextrun">
    <w:name w:val="normaltextrun"/>
    <w:basedOn w:val="Predvolenpsmoodseku"/>
    <w:rsid w:val="00A03B02"/>
  </w:style>
  <w:style w:type="character" w:customStyle="1" w:styleId="eop">
    <w:name w:val="eop"/>
    <w:basedOn w:val="Predvolenpsmoodseku"/>
    <w:rsid w:val="00A03B02"/>
  </w:style>
  <w:style w:type="character" w:customStyle="1" w:styleId="tabchar">
    <w:name w:val="tabchar"/>
    <w:basedOn w:val="Predvolenpsmoodseku"/>
    <w:rsid w:val="009E721F"/>
  </w:style>
  <w:style w:type="paragraph" w:styleId="Normlnywebov">
    <w:name w:val="Normal (Web)"/>
    <w:basedOn w:val="Normlny"/>
    <w:uiPriority w:val="99"/>
    <w:unhideWhenUsed/>
    <w:rsid w:val="0053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E106FD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E106FD"/>
    <w:rPr>
      <w:color w:val="605E5C"/>
      <w:shd w:val="clear" w:color="auto" w:fill="E1DFDD"/>
    </w:rPr>
  </w:style>
  <w:style w:type="character" w:styleId="Zvraznenie">
    <w:name w:val="Emphasis"/>
    <w:aliases w:val="Tabuľka bežný text"/>
    <w:uiPriority w:val="20"/>
    <w:qFormat/>
    <w:rsid w:val="00AE0AC3"/>
    <w:rPr>
      <w:rFonts w:cs="Arial"/>
      <w:color w:val="7B7B7B" w:themeColor="accent3" w:themeShade="BF"/>
      <w:sz w:val="18"/>
      <w:szCs w:val="20"/>
    </w:rPr>
  </w:style>
  <w:style w:type="character" w:styleId="Nzovknihy">
    <w:name w:val="Book Title"/>
    <w:basedOn w:val="Predvolenpsmoodseku"/>
    <w:uiPriority w:val="33"/>
    <w:rsid w:val="00AE0AC3"/>
    <w:rPr>
      <w:b/>
      <w:bCs/>
      <w:i/>
      <w:iCs/>
      <w:spacing w:val="5"/>
    </w:rPr>
  </w:style>
  <w:style w:type="character" w:styleId="Odkaznakomentr">
    <w:name w:val="annotation reference"/>
    <w:basedOn w:val="Predvolenpsmoodseku"/>
    <w:uiPriority w:val="99"/>
    <w:semiHidden/>
    <w:unhideWhenUsed/>
    <w:rsid w:val="000C77D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0C77D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0C77DA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C77D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C77DA"/>
    <w:rPr>
      <w:b/>
      <w:bCs/>
      <w:sz w:val="20"/>
      <w:szCs w:val="20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52604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526044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5260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382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7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8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5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9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81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03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59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6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6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7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78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6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7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9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42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41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58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28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0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30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8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9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303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33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40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64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7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26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8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54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81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8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06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9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08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30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52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63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67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9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13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76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36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87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8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16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06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90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1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81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92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72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8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56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4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9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628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9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6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2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4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9692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3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7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71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8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40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93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24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7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7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12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60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0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67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82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27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5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8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56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02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10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5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46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80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57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42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04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95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80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9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6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78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5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47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97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14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88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53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5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5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62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9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52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22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94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7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16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20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4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96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16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54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19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75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07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23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15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2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9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5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9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38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5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95732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46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2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9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6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18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31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25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11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15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20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7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55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7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24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63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12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62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05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03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12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12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9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45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51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84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19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7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94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5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0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38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4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49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4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50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17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94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49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23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72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22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28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04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78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1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9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chart" Target="charts/chart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k-SK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1758383554011068E-2"/>
          <c:y val="7.6198782844452126E-2"/>
          <c:w val="0.45035865323956165"/>
          <c:h val="0.85989159287100447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rgbClr val="3199C0"/>
              </a:solidFill>
            </c:spPr>
            <c:extLst>
              <c:ext xmlns:c16="http://schemas.microsoft.com/office/drawing/2014/chart" uri="{C3380CC4-5D6E-409C-BE32-E72D297353CC}">
                <c16:uniqueId val="{00000005-2B93-4B60-B398-3512043ED0A4}"/>
              </c:ext>
            </c:extLst>
          </c:dPt>
          <c:dPt>
            <c:idx val="1"/>
            <c:bubble3D val="0"/>
            <c:spPr>
              <a:solidFill>
                <a:srgbClr val="4FDCF0"/>
              </a:solidFill>
            </c:spPr>
            <c:extLst>
              <c:ext xmlns:c16="http://schemas.microsoft.com/office/drawing/2014/chart" uri="{C3380CC4-5D6E-409C-BE32-E72D297353CC}">
                <c16:uniqueId val="{0000000B-2B93-4B60-B398-3512043ED0A4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Hárok1!$A$1:$A$9</c:f>
              <c:strCache>
                <c:ptCount val="9"/>
                <c:pt idx="0">
                  <c:v>podpora a rozvoj športu</c:v>
                </c:pt>
                <c:pt idx="1">
                  <c:v>ochrana a podpora zdravia; prevencia, liečba, resocializácia drogovo závislých v oblasti zdravotníctva a sociálnych služieb</c:v>
                </c:pt>
                <c:pt idx="2">
                  <c:v>podpora vzdelávania</c:v>
                </c:pt>
                <c:pt idx="3">
                  <c:v>poskytovanie sociálnej pomoci</c:v>
                </c:pt>
                <c:pt idx="4">
                  <c:v>ochrana a tvorba životného prostredia</c:v>
                </c:pt>
                <c:pt idx="5">
                  <c:v>organizovanie a sprostredkovanie dobrovoľníckej činnosti</c:v>
                </c:pt>
                <c:pt idx="6">
                  <c:v>zachovanie kultúrnych hodnôt</c:v>
                </c:pt>
                <c:pt idx="7">
                  <c:v>ochrana ľudských práv</c:v>
                </c:pt>
                <c:pt idx="8">
                  <c:v>veda a výskum</c:v>
                </c:pt>
              </c:strCache>
            </c:strRef>
          </c:cat>
          <c:val>
            <c:numRef>
              <c:f>Hárok1!$B$1:$B$9</c:f>
              <c:numCache>
                <c:formatCode>#\ ##0.00\ _€</c:formatCode>
                <c:ptCount val="9"/>
                <c:pt idx="0">
                  <c:v>6576</c:v>
                </c:pt>
                <c:pt idx="1">
                  <c:v>10728.11</c:v>
                </c:pt>
                <c:pt idx="2">
                  <c:v>756789.6</c:v>
                </c:pt>
                <c:pt idx="3">
                  <c:v>39568.33</c:v>
                </c:pt>
                <c:pt idx="4">
                  <c:v>27074</c:v>
                </c:pt>
                <c:pt idx="5">
                  <c:v>23911</c:v>
                </c:pt>
                <c:pt idx="6">
                  <c:v>4600</c:v>
                </c:pt>
                <c:pt idx="7">
                  <c:v>26200</c:v>
                </c:pt>
                <c:pt idx="8">
                  <c:v>15000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2B93-4B60-B398-3512043ED0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5"/>
      </c:doughnutChart>
    </c:plotArea>
    <c:legend>
      <c:legendPos val="r"/>
      <c:layout>
        <c:manualLayout>
          <c:xMode val="edge"/>
          <c:yMode val="edge"/>
          <c:x val="0.64467325645249862"/>
          <c:y val="6.2031486214317019E-2"/>
          <c:w val="0.33885227896760023"/>
          <c:h val="0.93796851378568302"/>
        </c:manualLayout>
      </c:layout>
      <c:overlay val="0"/>
    </c:legend>
    <c:plotVisOnly val="1"/>
    <c:dispBlanksAs val="zero"/>
    <c:showDLblsOverMax val="1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BFECCD8655CEC43B5515BA5EB5D86D4" ma:contentTypeVersion="16" ma:contentTypeDescription="Umožňuje vytvoriť nový dokument." ma:contentTypeScope="" ma:versionID="c93af12d4ab42e61c482799703e24b3c">
  <xsd:schema xmlns:xsd="http://www.w3.org/2001/XMLSchema" xmlns:xs="http://www.w3.org/2001/XMLSchema" xmlns:p="http://schemas.microsoft.com/office/2006/metadata/properties" xmlns:ns2="25e5d288-dfea-4670-9078-8ab42620b289" xmlns:ns3="1350ec40-44e0-43a9-af71-a5261fc7e04a" targetNamespace="http://schemas.microsoft.com/office/2006/metadata/properties" ma:root="true" ma:fieldsID="26bb01370fe7d5b2abf91d106adc3091" ns2:_="" ns3:_="">
    <xsd:import namespace="25e5d288-dfea-4670-9078-8ab42620b289"/>
    <xsd:import namespace="1350ec40-44e0-43a9-af71-a5261fc7e0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5d288-dfea-4670-9078-8ab42620b2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a" ma:readOnly="false" ma:fieldId="{5cf76f15-5ced-4ddc-b409-7134ff3c332f}" ma:taxonomyMulti="true" ma:sspId="3253ecd9-b5fa-4991-934b-d9b7230e6b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50ec40-44e0-43a9-af71-a5261fc7e04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93f05f7-3b39-4690-8462-86aaadce9c68}" ma:internalName="TaxCatchAll" ma:showField="CatchAllData" ma:web="1350ec40-44e0-43a9-af71-a5261fc7e0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50ec40-44e0-43a9-af71-a5261fc7e04a" xsi:nil="true"/>
    <lcf76f155ced4ddcb4097134ff3c332f xmlns="25e5d288-dfea-4670-9078-8ab42620b28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BD692-1932-4877-A918-F69522D630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68EC5D-2434-43B3-BF54-96EA729DC6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e5d288-dfea-4670-9078-8ab42620b289"/>
    <ds:schemaRef ds:uri="1350ec40-44e0-43a9-af71-a5261fc7e0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BFC327-D54E-47A1-AC6A-A99A0E0E291E}">
  <ds:schemaRefs>
    <ds:schemaRef ds:uri="http://schemas.microsoft.com/office/2006/metadata/properties"/>
    <ds:schemaRef ds:uri="http://schemas.microsoft.com/office/infopath/2007/PartnerControls"/>
    <ds:schemaRef ds:uri="1350ec40-44e0-43a9-af71-a5261fc7e04a"/>
    <ds:schemaRef ds:uri="25e5d288-dfea-4670-9078-8ab42620b289"/>
  </ds:schemaRefs>
</ds:datastoreItem>
</file>

<file path=customXml/itemProps4.xml><?xml version="1.0" encoding="utf-8"?>
<ds:datastoreItem xmlns:ds="http://schemas.openxmlformats.org/officeDocument/2006/customXml" ds:itemID="{3DA82811-A4E0-49B6-8A39-1F270043F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31</Pages>
  <Words>7061</Words>
  <Characters>40253</Characters>
  <Application>Microsoft Office Word</Application>
  <DocSecurity>0</DocSecurity>
  <Lines>335</Lines>
  <Paragraphs>94</Paragraphs>
  <ScaleCrop>false</ScaleCrop>
  <Company/>
  <LinksUpToDate>false</LinksUpToDate>
  <CharactersWithSpaces>47220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Rožníková</dc:creator>
  <cp:keywords/>
  <dc:description/>
  <cp:lastModifiedBy>Monika Toporcerová</cp:lastModifiedBy>
  <cp:revision>13</cp:revision>
  <cp:lastPrinted>2026-03-09T08:27:00Z</cp:lastPrinted>
  <dcterms:created xsi:type="dcterms:W3CDTF">2026-02-27T14:56:00Z</dcterms:created>
  <dcterms:modified xsi:type="dcterms:W3CDTF">2026-04-15T10:15:00Z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0x0101008BFECCD8655CEC43B5515BA5EB5D86D4</vt:lpwstr>
  </property>
  <property fmtid="{D5CDD505-2E9C-101B-9397-08002B2CF9AE}" pid="3" name="MediaServiceImageTags">
    <vt:lpwstr/>
  </property>
</Properties>
</file>